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7FB" w:rsidRPr="00A527FB" w:rsidRDefault="00A527FB" w:rsidP="00A527FB">
      <w:pPr>
        <w:jc w:val="center"/>
        <w:rPr>
          <w:rFonts w:ascii="Times New Roman" w:hAnsi="Times New Roman" w:cs="Times New Roman"/>
          <w:b/>
          <w:sz w:val="28"/>
          <w:szCs w:val="28"/>
        </w:rPr>
      </w:pPr>
      <w:r w:rsidRPr="00A527FB">
        <w:rPr>
          <w:rFonts w:ascii="Times New Roman" w:hAnsi="Times New Roman" w:cs="Times New Roman"/>
          <w:b/>
          <w:sz w:val="28"/>
          <w:szCs w:val="28"/>
        </w:rPr>
        <w:t xml:space="preserve">Organisations representing library associations, library consortia, and professional librarians in over 150 countries </w:t>
      </w:r>
      <w:r w:rsidRPr="00A527FB">
        <w:rPr>
          <w:rFonts w:ascii="Times New Roman" w:eastAsia="Times New Roman" w:hAnsi="Times New Roman" w:cs="Times New Roman"/>
          <w:b/>
          <w:bCs/>
          <w:sz w:val="28"/>
          <w:szCs w:val="28"/>
          <w:lang w:eastAsia="en-GB"/>
        </w:rPr>
        <w:t>urge WIPO Member States to agree an effective treaty for print disabled people.</w:t>
      </w:r>
    </w:p>
    <w:p w:rsidR="0091612A" w:rsidRPr="00536FEA" w:rsidRDefault="0091612A" w:rsidP="0091612A">
      <w:pPr>
        <w:rPr>
          <w:noProof/>
          <w:lang w:val="en-US" w:eastAsia="nl-NL"/>
        </w:rPr>
        <w:sectPr w:rsidR="0091612A" w:rsidRPr="00536FEA" w:rsidSect="0091612A">
          <w:pgSz w:w="11906" w:h="16838"/>
          <w:pgMar w:top="1417" w:right="1417" w:bottom="1417" w:left="1417" w:header="708" w:footer="708" w:gutter="0"/>
          <w:cols w:space="0"/>
          <w:docGrid w:linePitch="360"/>
        </w:sectPr>
      </w:pPr>
    </w:p>
    <w:p w:rsidR="0091612A" w:rsidRPr="00A527FB" w:rsidRDefault="0091612A" w:rsidP="0091612A">
      <w:pPr>
        <w:rPr>
          <w:noProof/>
          <w:lang w:val="nl-NL" w:eastAsia="nl-NL"/>
        </w:rPr>
      </w:pPr>
      <w:r>
        <w:rPr>
          <w:noProof/>
          <w:lang w:val="nl-NL" w:eastAsia="nl-NL"/>
        </w:rPr>
        <w:lastRenderedPageBreak/>
        <w:drawing>
          <wp:inline distT="0" distB="0" distL="0" distR="0" wp14:anchorId="4E1A06AF" wp14:editId="577F43A9">
            <wp:extent cx="678935" cy="71689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la-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9835" cy="717840"/>
                    </a:xfrm>
                    <a:prstGeom prst="rect">
                      <a:avLst/>
                    </a:prstGeom>
                  </pic:spPr>
                </pic:pic>
              </a:graphicData>
            </a:graphic>
          </wp:inline>
        </w:drawing>
      </w:r>
    </w:p>
    <w:p w:rsidR="00D40584" w:rsidRPr="00A527FB" w:rsidRDefault="00D40584" w:rsidP="0091612A">
      <w:r w:rsidRPr="00A527FB">
        <w:rPr>
          <w:noProof/>
          <w:lang w:val="nl-NL" w:eastAsia="nl-NL"/>
        </w:rPr>
        <w:drawing>
          <wp:inline distT="0" distB="0" distL="0" distR="0" wp14:anchorId="7E683C56" wp14:editId="7FDFB848">
            <wp:extent cx="800943" cy="52669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fl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4535" cy="529057"/>
                    </a:xfrm>
                    <a:prstGeom prst="rect">
                      <a:avLst/>
                    </a:prstGeom>
                  </pic:spPr>
                </pic:pic>
              </a:graphicData>
            </a:graphic>
          </wp:inline>
        </w:drawing>
      </w:r>
    </w:p>
    <w:p w:rsidR="00536FEA" w:rsidRPr="00A527FB" w:rsidRDefault="00D40584" w:rsidP="00D40584">
      <w:pPr>
        <w:rPr>
          <w:noProof/>
          <w:lang w:val="nl-NL" w:eastAsia="nl-NL"/>
        </w:rPr>
      </w:pPr>
      <w:r w:rsidRPr="00A527FB">
        <w:rPr>
          <w:noProof/>
          <w:lang w:val="nl-NL" w:eastAsia="nl-NL"/>
        </w:rPr>
        <w:drawing>
          <wp:inline distT="0" distB="0" distL="0" distR="0" wp14:anchorId="7D08FA83" wp14:editId="5C7F6867">
            <wp:extent cx="1440180" cy="39243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180" cy="392430"/>
                    </a:xfrm>
                    <a:prstGeom prst="rect">
                      <a:avLst/>
                    </a:prstGeom>
                  </pic:spPr>
                </pic:pic>
              </a:graphicData>
            </a:graphic>
          </wp:inline>
        </w:drawing>
      </w:r>
      <w:r w:rsidRPr="00A527FB">
        <w:rPr>
          <w:noProof/>
          <w:lang w:val="nl-NL" w:eastAsia="nl-NL"/>
        </w:rPr>
        <w:drawing>
          <wp:inline distT="0" distB="0" distL="0" distR="0" wp14:anchorId="700C56BF" wp14:editId="2468E1A3">
            <wp:extent cx="1440180" cy="32829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180" cy="328295"/>
                    </a:xfrm>
                    <a:prstGeom prst="rect">
                      <a:avLst/>
                    </a:prstGeom>
                  </pic:spPr>
                </pic:pic>
              </a:graphicData>
            </a:graphic>
          </wp:inline>
        </w:drawing>
      </w:r>
    </w:p>
    <w:p w:rsidR="0091612A" w:rsidRPr="00A527FB" w:rsidRDefault="00F9487B" w:rsidP="00D40584">
      <w:pPr>
        <w:rPr>
          <w:noProof/>
          <w:lang w:val="nl-NL" w:eastAsia="nl-NL"/>
        </w:rPr>
      </w:pPr>
      <w:r>
        <w:rPr>
          <w:noProof/>
          <w:lang w:val="nl-NL" w:eastAsia="nl-NL"/>
        </w:rPr>
        <w:drawing>
          <wp:inline distT="0" distB="0" distL="0" distR="0">
            <wp:extent cx="1163117" cy="49501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N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5049" cy="495836"/>
                    </a:xfrm>
                    <a:prstGeom prst="rect">
                      <a:avLst/>
                    </a:prstGeom>
                  </pic:spPr>
                </pic:pic>
              </a:graphicData>
            </a:graphic>
          </wp:inline>
        </w:drawing>
      </w:r>
    </w:p>
    <w:p w:rsidR="00480E01" w:rsidRDefault="004C613E" w:rsidP="0091612A">
      <w:pPr>
        <w:rPr>
          <w:noProof/>
          <w:lang w:val="nl-NL" w:eastAsia="nl-NL"/>
        </w:rPr>
      </w:pPr>
      <w:r w:rsidRPr="00A527FB">
        <w:rPr>
          <w:noProof/>
          <w:lang w:val="nl-NL" w:eastAsia="nl-NL"/>
        </w:rPr>
        <w:drawing>
          <wp:inline distT="0" distB="0" distL="0" distR="0" wp14:anchorId="7DCF2DCB" wp14:editId="101CAE66">
            <wp:extent cx="1221639" cy="4257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L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2815" cy="426209"/>
                    </a:xfrm>
                    <a:prstGeom prst="rect">
                      <a:avLst/>
                    </a:prstGeom>
                  </pic:spPr>
                </pic:pic>
              </a:graphicData>
            </a:graphic>
          </wp:inline>
        </w:drawing>
      </w:r>
    </w:p>
    <w:p w:rsidR="0091612A" w:rsidRPr="00A527FB" w:rsidRDefault="0091612A" w:rsidP="0091612A">
      <w:pPr>
        <w:rPr>
          <w:noProof/>
          <w:lang w:val="nl-NL" w:eastAsia="nl-NL"/>
        </w:rPr>
      </w:pPr>
      <w:r w:rsidRPr="00A527FB">
        <w:rPr>
          <w:noProof/>
          <w:lang w:val="nl-NL" w:eastAsia="nl-NL"/>
        </w:rPr>
        <w:drawing>
          <wp:inline distT="0" distB="0" distL="0" distR="0" wp14:anchorId="415AD552" wp14:editId="54B67318">
            <wp:extent cx="1068020" cy="49233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8921" cy="492751"/>
                    </a:xfrm>
                    <a:prstGeom prst="rect">
                      <a:avLst/>
                    </a:prstGeom>
                  </pic:spPr>
                </pic:pic>
              </a:graphicData>
            </a:graphic>
          </wp:inline>
        </w:drawing>
      </w:r>
    </w:p>
    <w:p w:rsidR="00D40584" w:rsidRPr="00A527FB" w:rsidRDefault="00D40584" w:rsidP="0091612A">
      <w:pPr>
        <w:rPr>
          <w:noProof/>
          <w:lang w:val="nl-NL" w:eastAsia="nl-NL"/>
        </w:rPr>
      </w:pPr>
      <w:r w:rsidRPr="00A527FB">
        <w:rPr>
          <w:noProof/>
          <w:lang w:val="nl-NL" w:eastAsia="nl-NL"/>
        </w:rPr>
        <w:drawing>
          <wp:inline distT="0" distB="0" distL="0" distR="0" wp14:anchorId="6E4D4B5F" wp14:editId="265160AB">
            <wp:extent cx="1068020" cy="45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_364x156JP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80538" cy="463014"/>
                    </a:xfrm>
                    <a:prstGeom prst="rect">
                      <a:avLst/>
                    </a:prstGeom>
                  </pic:spPr>
                </pic:pic>
              </a:graphicData>
            </a:graphic>
          </wp:inline>
        </w:drawing>
      </w:r>
    </w:p>
    <w:p w:rsidR="0091612A" w:rsidRPr="00A527FB" w:rsidRDefault="0091612A" w:rsidP="0091612A">
      <w:pPr>
        <w:rPr>
          <w:noProof/>
          <w:lang w:val="nl-NL" w:eastAsia="nl-NL"/>
        </w:rPr>
      </w:pPr>
      <w:r w:rsidRPr="00A527FB">
        <w:rPr>
          <w:noProof/>
          <w:lang w:val="nl-NL" w:eastAsia="nl-NL"/>
        </w:rPr>
        <w:drawing>
          <wp:inline distT="0" distB="0" distL="0" distR="0" wp14:anchorId="003058C3" wp14:editId="59C9DC5F">
            <wp:extent cx="475488" cy="489753"/>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LI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566" cy="488803"/>
                    </a:xfrm>
                    <a:prstGeom prst="rect">
                      <a:avLst/>
                    </a:prstGeom>
                  </pic:spPr>
                </pic:pic>
              </a:graphicData>
            </a:graphic>
          </wp:inline>
        </w:drawing>
      </w:r>
    </w:p>
    <w:p w:rsidR="0091612A" w:rsidRPr="00A527FB" w:rsidRDefault="0091612A" w:rsidP="0091612A">
      <w:pPr>
        <w:rPr>
          <w:noProof/>
          <w:lang w:val="nl-NL" w:eastAsia="nl-NL"/>
        </w:rPr>
      </w:pPr>
      <w:r w:rsidRPr="00A527FB">
        <w:rPr>
          <w:noProof/>
          <w:lang w:val="nl-NL" w:eastAsia="nl-NL"/>
        </w:rPr>
        <w:drawing>
          <wp:inline distT="0" distB="0" distL="0" distR="0" wp14:anchorId="70CFAADB" wp14:editId="69DA89B8">
            <wp:extent cx="1337364" cy="70226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lida logo.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2174" cy="704786"/>
                    </a:xfrm>
                    <a:prstGeom prst="rect">
                      <a:avLst/>
                    </a:prstGeom>
                  </pic:spPr>
                </pic:pic>
              </a:graphicData>
            </a:graphic>
          </wp:inline>
        </w:drawing>
      </w:r>
    </w:p>
    <w:p w:rsidR="0091612A" w:rsidRPr="00A527FB" w:rsidRDefault="0091612A" w:rsidP="0091612A">
      <w:pPr>
        <w:rPr>
          <w:noProof/>
          <w:lang w:val="nl-NL" w:eastAsia="nl-NL"/>
        </w:rPr>
      </w:pPr>
      <w:r w:rsidRPr="00A527FB">
        <w:rPr>
          <w:noProof/>
          <w:lang w:val="nl-NL" w:eastAsia="nl-NL"/>
        </w:rPr>
        <w:drawing>
          <wp:inline distT="0" distB="0" distL="0" distR="0" wp14:anchorId="4CEFE521" wp14:editId="2A35FAA8">
            <wp:extent cx="874975" cy="599846"/>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_shortlogo_for_printing_HQ_CMY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5784" cy="600401"/>
                    </a:xfrm>
                    <a:prstGeom prst="rect">
                      <a:avLst/>
                    </a:prstGeom>
                  </pic:spPr>
                </pic:pic>
              </a:graphicData>
            </a:graphic>
          </wp:inline>
        </w:drawing>
      </w:r>
    </w:p>
    <w:p w:rsidR="00480E01" w:rsidRDefault="003A6458" w:rsidP="0091612A">
      <w:pPr>
        <w:spacing w:before="100" w:beforeAutospacing="1" w:after="100" w:afterAutospacing="1" w:line="240" w:lineRule="auto"/>
        <w:rPr>
          <w:rFonts w:ascii="Times New Roman" w:eastAsia="Times New Roman" w:hAnsi="Times New Roman"/>
          <w:lang w:eastAsia="en-GB"/>
        </w:rPr>
      </w:pPr>
      <w:r>
        <w:rPr>
          <w:rFonts w:ascii="Times New Roman" w:eastAsia="Times New Roman" w:hAnsi="Times New Roman"/>
          <w:noProof/>
          <w:lang w:val="nl-NL" w:eastAsia="nl-NL"/>
        </w:rPr>
        <w:drawing>
          <wp:inline distT="0" distB="0" distL="0" distR="0">
            <wp:extent cx="563271" cy="825213"/>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ean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510" cy="834354"/>
                    </a:xfrm>
                    <a:prstGeom prst="rect">
                      <a:avLst/>
                    </a:prstGeom>
                  </pic:spPr>
                </pic:pic>
              </a:graphicData>
            </a:graphic>
          </wp:inline>
        </w:drawing>
      </w:r>
    </w:p>
    <w:p w:rsidR="0091612A" w:rsidRPr="00E52CB4" w:rsidRDefault="0091612A" w:rsidP="0091612A">
      <w:pPr>
        <w:spacing w:before="100" w:beforeAutospacing="1" w:after="100" w:afterAutospacing="1" w:line="240" w:lineRule="auto"/>
        <w:rPr>
          <w:rFonts w:ascii="Times New Roman" w:eastAsia="Times New Roman" w:hAnsi="Times New Roman"/>
          <w:b/>
          <w:bCs/>
          <w:lang w:eastAsia="en-GB"/>
        </w:rPr>
      </w:pPr>
      <w:r w:rsidRPr="00FC774C">
        <w:rPr>
          <w:rFonts w:ascii="Times New Roman" w:hAnsi="Times New Roman"/>
          <w:b/>
        </w:rPr>
        <w:lastRenderedPageBreak/>
        <w:t>We, the undersigned organisations representing</w:t>
      </w:r>
      <w:r>
        <w:rPr>
          <w:rFonts w:ascii="Times New Roman" w:hAnsi="Times New Roman"/>
        </w:rPr>
        <w:t xml:space="preserve"> </w:t>
      </w:r>
      <w:r>
        <w:rPr>
          <w:rFonts w:ascii="Times New Roman" w:eastAsia="Times New Roman" w:hAnsi="Times New Roman"/>
          <w:b/>
          <w:bCs/>
          <w:lang w:eastAsia="en-GB"/>
        </w:rPr>
        <w:t>over 750,000 professional librarians and serving over one billion registered library users worldwide</w:t>
      </w:r>
      <w:r w:rsidR="00A527FB">
        <w:rPr>
          <w:rFonts w:ascii="Times New Roman" w:eastAsia="Times New Roman" w:hAnsi="Times New Roman"/>
          <w:b/>
          <w:bCs/>
          <w:lang w:eastAsia="en-GB"/>
        </w:rPr>
        <w:t>,</w:t>
      </w:r>
      <w:r>
        <w:rPr>
          <w:rFonts w:ascii="Times New Roman" w:eastAsia="Times New Roman" w:hAnsi="Times New Roman"/>
          <w:b/>
          <w:bCs/>
          <w:lang w:eastAsia="en-GB"/>
        </w:rPr>
        <w:t xml:space="preserve"> </w:t>
      </w:r>
      <w:r w:rsidRPr="00591FDE">
        <w:rPr>
          <w:rFonts w:ascii="Times New Roman" w:eastAsia="Times New Roman" w:hAnsi="Times New Roman"/>
          <w:b/>
          <w:bCs/>
          <w:lang w:eastAsia="en-GB"/>
        </w:rPr>
        <w:t xml:space="preserve">urge WIPO Member States to agree an effective treaty for </w:t>
      </w:r>
      <w:r>
        <w:rPr>
          <w:rFonts w:ascii="Times New Roman" w:eastAsia="Times New Roman" w:hAnsi="Times New Roman"/>
          <w:b/>
          <w:bCs/>
          <w:lang w:eastAsia="en-GB"/>
        </w:rPr>
        <w:t>print disabled people.</w:t>
      </w:r>
    </w:p>
    <w:p w:rsidR="0091612A" w:rsidRPr="00591FDE" w:rsidRDefault="0091612A" w:rsidP="0091612A">
      <w:pPr>
        <w:spacing w:after="0" w:line="240" w:lineRule="auto"/>
        <w:rPr>
          <w:rFonts w:ascii="Times New Roman" w:hAnsi="Times New Roman"/>
        </w:rPr>
      </w:pPr>
      <w:r>
        <w:rPr>
          <w:rFonts w:ascii="Times New Roman" w:eastAsia="Times New Roman" w:hAnsi="Times New Roman"/>
          <w:lang w:eastAsia="en-GB"/>
        </w:rPr>
        <w:t>The library community has a direct interest in negotiations underway for the Diplomatic Conference in Marrakesh because</w:t>
      </w:r>
      <w:r>
        <w:rPr>
          <w:rFonts w:ascii="Times New Roman" w:hAnsi="Times New Roman"/>
        </w:rPr>
        <w:t xml:space="preserve"> l</w:t>
      </w:r>
      <w:r w:rsidRPr="00591FDE">
        <w:rPr>
          <w:rFonts w:ascii="Times New Roman" w:hAnsi="Times New Roman"/>
        </w:rPr>
        <w:t xml:space="preserve">ibraries </w:t>
      </w:r>
      <w:r>
        <w:rPr>
          <w:rFonts w:ascii="Times New Roman" w:hAnsi="Times New Roman"/>
        </w:rPr>
        <w:t xml:space="preserve">worldwide </w:t>
      </w:r>
      <w:r w:rsidRPr="00591FDE">
        <w:rPr>
          <w:rFonts w:ascii="Times New Roman" w:hAnsi="Times New Roman"/>
        </w:rPr>
        <w:t>are one of the key agencies serving print disabled people</w:t>
      </w:r>
      <w:r>
        <w:rPr>
          <w:rFonts w:ascii="Times New Roman" w:hAnsi="Times New Roman"/>
        </w:rPr>
        <w:t xml:space="preserve">, in particular in developing countries. As a profession, librarians </w:t>
      </w:r>
      <w:r w:rsidRPr="00591FDE">
        <w:rPr>
          <w:rFonts w:ascii="Times New Roman" w:eastAsia="Times New Roman" w:hAnsi="Times New Roman"/>
          <w:lang w:eastAsia="en-GB"/>
        </w:rPr>
        <w:t xml:space="preserve">enjoy a strong position of trust in the disability and </w:t>
      </w:r>
      <w:proofErr w:type="spellStart"/>
      <w:r w:rsidRPr="00591FDE">
        <w:rPr>
          <w:rFonts w:ascii="Times New Roman" w:eastAsia="Times New Roman" w:hAnsi="Times New Roman"/>
          <w:lang w:eastAsia="en-GB"/>
        </w:rPr>
        <w:t>rightsholder</w:t>
      </w:r>
      <w:proofErr w:type="spellEnd"/>
      <w:r w:rsidRPr="00591FDE">
        <w:rPr>
          <w:rFonts w:ascii="Times New Roman" w:eastAsia="Times New Roman" w:hAnsi="Times New Roman"/>
          <w:lang w:eastAsia="en-GB"/>
        </w:rPr>
        <w:t xml:space="preserve"> communities.</w:t>
      </w:r>
    </w:p>
    <w:p w:rsidR="0091612A" w:rsidRDefault="0091612A" w:rsidP="0091612A">
      <w:pPr>
        <w:spacing w:after="0" w:line="240" w:lineRule="auto"/>
        <w:rPr>
          <w:rFonts w:ascii="Times New Roman" w:eastAsia="Times New Roman" w:hAnsi="Times New Roman"/>
          <w:lang w:eastAsia="en-GB"/>
        </w:rPr>
      </w:pPr>
    </w:p>
    <w:p w:rsidR="0091612A" w:rsidRPr="00591FDE" w:rsidRDefault="0091612A" w:rsidP="0091612A">
      <w:pPr>
        <w:widowControl w:val="0"/>
        <w:autoSpaceDE w:val="0"/>
        <w:autoSpaceDN w:val="0"/>
        <w:adjustRightInd w:val="0"/>
        <w:spacing w:after="0" w:line="240" w:lineRule="auto"/>
        <w:rPr>
          <w:rFonts w:ascii="Times New Roman" w:eastAsia="Times New Roman" w:hAnsi="Times New Roman"/>
          <w:lang w:eastAsia="en-GB"/>
        </w:rPr>
      </w:pPr>
      <w:r w:rsidRPr="00B675E8">
        <w:rPr>
          <w:rFonts w:ascii="Times New Roman" w:hAnsi="Times New Roman" w:cs="Helvetica"/>
          <w:szCs w:val="24"/>
          <w:lang w:val="en-US"/>
        </w:rPr>
        <w:t>We affirm the right of print disabled people to access books, knowledge and cultural life on an equal basis as others, set out in the United Nations Convention on the Rights of Persons with Disabilities (2006).</w:t>
      </w:r>
      <w:r>
        <w:rPr>
          <w:rFonts w:ascii="Times New Roman" w:hAnsi="Times New Roman" w:cs="Helvetica"/>
          <w:szCs w:val="24"/>
          <w:lang w:val="en-US"/>
        </w:rPr>
        <w:t xml:space="preserve"> </w:t>
      </w:r>
      <w:r w:rsidRPr="00B675E8">
        <w:rPr>
          <w:rFonts w:ascii="Times New Roman" w:eastAsia="Times New Roman" w:hAnsi="Times New Roman"/>
          <w:lang w:eastAsia="en-GB"/>
        </w:rPr>
        <w:t>Libraries</w:t>
      </w:r>
      <w:r w:rsidRPr="00591FDE">
        <w:rPr>
          <w:rFonts w:ascii="Times New Roman" w:eastAsia="Times New Roman" w:hAnsi="Times New Roman"/>
          <w:lang w:eastAsia="en-GB"/>
        </w:rPr>
        <w:t xml:space="preserve"> have long played an</w:t>
      </w:r>
      <w:r>
        <w:rPr>
          <w:rFonts w:ascii="Times New Roman" w:eastAsia="Times New Roman" w:hAnsi="Times New Roman"/>
          <w:lang w:eastAsia="en-GB"/>
        </w:rPr>
        <w:t xml:space="preserve"> essential </w:t>
      </w:r>
      <w:r w:rsidRPr="00591FDE">
        <w:rPr>
          <w:rFonts w:ascii="Times New Roman" w:eastAsia="Times New Roman" w:hAnsi="Times New Roman"/>
          <w:lang w:eastAsia="en-GB"/>
        </w:rPr>
        <w:t xml:space="preserve">role in supporting this community by creating and building collections in alternative formats, often </w:t>
      </w:r>
      <w:r>
        <w:rPr>
          <w:rFonts w:ascii="Times New Roman" w:eastAsia="Times New Roman" w:hAnsi="Times New Roman"/>
          <w:lang w:eastAsia="en-GB"/>
        </w:rPr>
        <w:t xml:space="preserve">filling a gap </w:t>
      </w:r>
      <w:r w:rsidRPr="00591FDE">
        <w:rPr>
          <w:rFonts w:ascii="Times New Roman" w:eastAsia="Times New Roman" w:hAnsi="Times New Roman"/>
          <w:lang w:eastAsia="en-GB"/>
        </w:rPr>
        <w:t xml:space="preserve">due to the lack of accessible material. </w:t>
      </w:r>
    </w:p>
    <w:p w:rsidR="0091612A" w:rsidRPr="00135AD7" w:rsidRDefault="0091612A" w:rsidP="0091612A">
      <w:pPr>
        <w:pStyle w:val="NormalWeb"/>
        <w:rPr>
          <w:sz w:val="22"/>
          <w:szCs w:val="22"/>
        </w:rPr>
      </w:pPr>
      <w:r w:rsidRPr="00135AD7">
        <w:rPr>
          <w:sz w:val="22"/>
          <w:szCs w:val="22"/>
        </w:rPr>
        <w:t>We know that print disabled people have not benefited fully from new technologies because of copyright restrictions. In 1985 a joint WIPO-UNESCO report recommended a new international instrument which would permit production and distribution of accessi</w:t>
      </w:r>
      <w:r>
        <w:rPr>
          <w:sz w:val="22"/>
          <w:szCs w:val="22"/>
        </w:rPr>
        <w:t>ble formats.</w:t>
      </w:r>
      <w:r w:rsidRPr="00135AD7">
        <w:rPr>
          <w:sz w:val="22"/>
          <w:szCs w:val="22"/>
        </w:rPr>
        <w:t xml:space="preserve"> Yet 28 years later, there is no legal instrument, nor effective commercial solutions. The current situation represents both a market failure and an international policy failure. </w:t>
      </w:r>
      <w:r>
        <w:rPr>
          <w:sz w:val="22"/>
          <w:szCs w:val="22"/>
        </w:rPr>
        <w:t xml:space="preserve">Since </w:t>
      </w:r>
      <w:r w:rsidRPr="00135AD7">
        <w:rPr>
          <w:sz w:val="22"/>
          <w:szCs w:val="22"/>
        </w:rPr>
        <w:t xml:space="preserve">it is unrealistic to expect that market gaps will be </w:t>
      </w:r>
      <w:r>
        <w:rPr>
          <w:sz w:val="22"/>
          <w:szCs w:val="22"/>
        </w:rPr>
        <w:t xml:space="preserve">properly </w:t>
      </w:r>
      <w:r w:rsidRPr="00135AD7">
        <w:rPr>
          <w:sz w:val="22"/>
          <w:szCs w:val="22"/>
        </w:rPr>
        <w:t xml:space="preserve">addressed in the near future, it is time for </w:t>
      </w:r>
      <w:r>
        <w:rPr>
          <w:sz w:val="22"/>
          <w:szCs w:val="22"/>
        </w:rPr>
        <w:t xml:space="preserve">public </w:t>
      </w:r>
      <w:r w:rsidRPr="00135AD7">
        <w:rPr>
          <w:sz w:val="22"/>
          <w:szCs w:val="22"/>
        </w:rPr>
        <w:t xml:space="preserve">policymakers to </w:t>
      </w:r>
      <w:r>
        <w:rPr>
          <w:sz w:val="22"/>
          <w:szCs w:val="22"/>
        </w:rPr>
        <w:t>legislate.</w:t>
      </w:r>
      <w:r w:rsidRPr="00135AD7">
        <w:rPr>
          <w:sz w:val="22"/>
          <w:szCs w:val="22"/>
        </w:rPr>
        <w:t xml:space="preserve"> </w:t>
      </w:r>
    </w:p>
    <w:p w:rsidR="0091612A" w:rsidRPr="000D7682" w:rsidRDefault="0091612A" w:rsidP="00480E01">
      <w:pPr>
        <w:pStyle w:val="NormalWeb"/>
        <w:rPr>
          <w:sz w:val="22"/>
        </w:rPr>
      </w:pPr>
      <w:r w:rsidRPr="000D7682">
        <w:rPr>
          <w:sz w:val="22"/>
        </w:rPr>
        <w:t xml:space="preserve">The international library community therefore strongly supports the conclusion of an effective treaty </w:t>
      </w:r>
      <w:r w:rsidRPr="000D7682">
        <w:rPr>
          <w:bCs/>
          <w:kern w:val="36"/>
          <w:sz w:val="22"/>
        </w:rPr>
        <w:t>for the benefit of print disabled people at the Diplomatic Conference in Marrakesh.</w:t>
      </w:r>
      <w:r w:rsidRPr="000D7682">
        <w:rPr>
          <w:b/>
          <w:bCs/>
          <w:kern w:val="36"/>
          <w:sz w:val="22"/>
        </w:rPr>
        <w:t xml:space="preserve"> </w:t>
      </w:r>
      <w:r w:rsidRPr="000D7682">
        <w:rPr>
          <w:bCs/>
          <w:kern w:val="36"/>
          <w:sz w:val="22"/>
        </w:rPr>
        <w:t>By ‘effective’ we mean an international legal framework that print disabled people, and libraries that serve them, are confident will provide practical national legislative solutions.</w:t>
      </w:r>
      <w:r w:rsidRPr="000D7682">
        <w:rPr>
          <w:b/>
          <w:bCs/>
          <w:kern w:val="36"/>
          <w:sz w:val="22"/>
        </w:rPr>
        <w:t xml:space="preserve"> An effective treaty:</w:t>
      </w:r>
    </w:p>
    <w:p w:rsidR="0091612A" w:rsidRPr="000D7682" w:rsidRDefault="0091612A" w:rsidP="0091612A">
      <w:pPr>
        <w:pStyle w:val="ColorfulList-Accent11"/>
        <w:numPr>
          <w:ilvl w:val="0"/>
          <w:numId w:val="1"/>
        </w:numPr>
        <w:spacing w:after="0" w:line="240" w:lineRule="auto"/>
        <w:rPr>
          <w:rFonts w:ascii="Times New Roman" w:hAnsi="Times New Roman"/>
        </w:rPr>
      </w:pPr>
      <w:r w:rsidRPr="000D7682">
        <w:rPr>
          <w:rStyle w:val="Emphasis"/>
          <w:rFonts w:ascii="Times New Roman" w:hAnsi="Times New Roman"/>
          <w:b/>
          <w:i w:val="0"/>
        </w:rPr>
        <w:t xml:space="preserve">Ensures efficient cross-border transfer of works: </w:t>
      </w:r>
      <w:r w:rsidRPr="000D7682">
        <w:rPr>
          <w:rStyle w:val="Emphasis"/>
          <w:rFonts w:ascii="Times New Roman" w:hAnsi="Times New Roman"/>
          <w:i w:val="0"/>
        </w:rPr>
        <w:t xml:space="preserve">it should not be hobbled by requirements for authorized entities to check </w:t>
      </w:r>
      <w:r w:rsidRPr="000D7682">
        <w:rPr>
          <w:rFonts w:ascii="Times New Roman" w:hAnsi="Times New Roman"/>
        </w:rPr>
        <w:t xml:space="preserve">“commercial availability” across borders, or to carry out unworkable “due diligence” procedures. Effective cross-border transfer of works stands to be one of the most important benefits of a treaty. </w:t>
      </w:r>
    </w:p>
    <w:p w:rsidR="0091612A" w:rsidRPr="000D7682" w:rsidRDefault="0091612A" w:rsidP="0091612A">
      <w:pPr>
        <w:pStyle w:val="ColorfulList-Accent11"/>
        <w:spacing w:after="0" w:line="240" w:lineRule="auto"/>
        <w:ind w:left="777"/>
        <w:rPr>
          <w:rFonts w:ascii="Times New Roman" w:hAnsi="Times New Roman"/>
        </w:rPr>
      </w:pPr>
    </w:p>
    <w:p w:rsidR="00D40584" w:rsidRDefault="0091612A" w:rsidP="0091612A">
      <w:pPr>
        <w:pStyle w:val="ColorfulList-Accent11"/>
        <w:numPr>
          <w:ilvl w:val="0"/>
          <w:numId w:val="1"/>
        </w:numPr>
        <w:spacing w:after="0" w:line="240" w:lineRule="auto"/>
        <w:ind w:left="777"/>
        <w:rPr>
          <w:rStyle w:val="Emphasis"/>
          <w:rFonts w:ascii="Times New Roman" w:hAnsi="Times New Roman"/>
          <w:i w:val="0"/>
        </w:rPr>
        <w:sectPr w:rsidR="00D40584" w:rsidSect="00A527FB">
          <w:type w:val="continuous"/>
          <w:pgSz w:w="11906" w:h="16838"/>
          <w:pgMar w:top="993" w:right="1417" w:bottom="1417" w:left="709" w:header="708" w:footer="708" w:gutter="0"/>
          <w:cols w:num="2" w:space="0" w:equalWidth="0">
            <w:col w:w="3118" w:space="0"/>
            <w:col w:w="6662"/>
          </w:cols>
          <w:docGrid w:linePitch="360"/>
        </w:sectPr>
      </w:pPr>
      <w:r w:rsidRPr="000D7682">
        <w:rPr>
          <w:rStyle w:val="Emphasis"/>
          <w:rFonts w:ascii="Times New Roman" w:hAnsi="Times New Roman"/>
          <w:b/>
          <w:i w:val="0"/>
        </w:rPr>
        <w:t xml:space="preserve">Upholds the right to read for the world’s print disabled people – regardless of format: </w:t>
      </w:r>
      <w:r w:rsidRPr="000D7682">
        <w:rPr>
          <w:rStyle w:val="Emphasis"/>
          <w:rFonts w:ascii="Times New Roman" w:hAnsi="Times New Roman"/>
          <w:i w:val="0"/>
        </w:rPr>
        <w:t xml:space="preserve">copyright exceptions for print disabled people must be protected against override by technological protection measures. This is crucial in the digital age. The right to </w:t>
      </w:r>
    </w:p>
    <w:p w:rsidR="0091612A" w:rsidRPr="000D7682" w:rsidRDefault="0091612A" w:rsidP="00D40584">
      <w:pPr>
        <w:pStyle w:val="ColorfulList-Accent11"/>
        <w:spacing w:after="0" w:line="240" w:lineRule="auto"/>
        <w:ind w:left="777"/>
        <w:rPr>
          <w:rStyle w:val="Emphasis"/>
          <w:rFonts w:ascii="Times New Roman" w:hAnsi="Times New Roman"/>
          <w:iCs w:val="0"/>
        </w:rPr>
      </w:pPr>
      <w:proofErr w:type="gramStart"/>
      <w:r w:rsidRPr="000D7682">
        <w:rPr>
          <w:rStyle w:val="Emphasis"/>
          <w:rFonts w:ascii="Times New Roman" w:hAnsi="Times New Roman"/>
          <w:i w:val="0"/>
        </w:rPr>
        <w:lastRenderedPageBreak/>
        <w:t>read</w:t>
      </w:r>
      <w:proofErr w:type="gramEnd"/>
      <w:r w:rsidRPr="000D7682">
        <w:rPr>
          <w:rStyle w:val="Emphasis"/>
          <w:rFonts w:ascii="Times New Roman" w:hAnsi="Times New Roman"/>
          <w:i w:val="0"/>
        </w:rPr>
        <w:t xml:space="preserve"> is fundamental – it should not be restricted by technological protection measures.</w:t>
      </w:r>
    </w:p>
    <w:p w:rsidR="0091612A" w:rsidRPr="000D7682" w:rsidRDefault="0091612A" w:rsidP="0091612A">
      <w:pPr>
        <w:pStyle w:val="ColorfulList-Accent11"/>
        <w:spacing w:after="0" w:line="240" w:lineRule="auto"/>
        <w:ind w:left="777"/>
        <w:rPr>
          <w:rFonts w:ascii="Times New Roman" w:hAnsi="Times New Roman"/>
          <w:i/>
        </w:rPr>
      </w:pPr>
    </w:p>
    <w:p w:rsidR="00D40584" w:rsidRDefault="00D40584" w:rsidP="00D40584">
      <w:pPr>
        <w:pStyle w:val="ColorfulList-Accent11"/>
        <w:spacing w:after="0" w:line="240" w:lineRule="auto"/>
        <w:ind w:left="0"/>
        <w:rPr>
          <w:rFonts w:ascii="Times New Roman" w:hAnsi="Times New Roman"/>
          <w:b/>
          <w:color w:val="333333"/>
        </w:rPr>
        <w:sectPr w:rsidR="00D40584" w:rsidSect="0091612A">
          <w:type w:val="continuous"/>
          <w:pgSz w:w="11906" w:h="16838"/>
          <w:pgMar w:top="1417" w:right="1417" w:bottom="1417" w:left="1417" w:header="708" w:footer="708" w:gutter="0"/>
          <w:cols w:space="0"/>
          <w:docGrid w:linePitch="360"/>
        </w:sectPr>
      </w:pPr>
    </w:p>
    <w:p w:rsidR="0091612A" w:rsidRPr="000D7682" w:rsidRDefault="0091612A" w:rsidP="0091612A">
      <w:pPr>
        <w:pStyle w:val="ColorfulList-Accent11"/>
        <w:numPr>
          <w:ilvl w:val="0"/>
          <w:numId w:val="1"/>
        </w:numPr>
        <w:spacing w:after="0" w:line="240" w:lineRule="auto"/>
        <w:ind w:left="777"/>
        <w:rPr>
          <w:rFonts w:ascii="Times New Roman" w:hAnsi="Times New Roman"/>
        </w:rPr>
      </w:pPr>
      <w:r w:rsidRPr="000D7682">
        <w:rPr>
          <w:rFonts w:ascii="Times New Roman" w:hAnsi="Times New Roman"/>
          <w:b/>
          <w:color w:val="333333"/>
        </w:rPr>
        <w:lastRenderedPageBreak/>
        <w:t xml:space="preserve">Recognises the role of libraries in providing access to accessible format works: </w:t>
      </w:r>
      <w:r w:rsidRPr="000D7682">
        <w:rPr>
          <w:rFonts w:ascii="Times New Roman" w:hAnsi="Times New Roman"/>
          <w:color w:val="333333"/>
        </w:rPr>
        <w:t>libraries are well qualified to</w:t>
      </w:r>
      <w:r w:rsidRPr="000D7682">
        <w:rPr>
          <w:rFonts w:ascii="Times New Roman" w:eastAsia="Times New Roman" w:hAnsi="Times New Roman"/>
          <w:lang w:eastAsia="en-GB"/>
        </w:rPr>
        <w:t xml:space="preserve"> make accessible copies of works for print disabled people in compliance with agreed standards, efficiently, and without added expense and bureaucracy.</w:t>
      </w:r>
      <w:r w:rsidRPr="000D7682">
        <w:rPr>
          <w:rFonts w:ascii="Times New Roman" w:hAnsi="Times New Roman"/>
        </w:rPr>
        <w:t xml:space="preserve"> An effective treaty would make clear in the Agreed Statement to the definition of “Authorised Entities” that serving print disabled readers is one of the primary activities of all libraries. While there are specialist libraries for print disabled people, </w:t>
      </w:r>
      <w:r w:rsidRPr="000D7682">
        <w:rPr>
          <w:rFonts w:ascii="Times New Roman" w:hAnsi="Times New Roman"/>
          <w:i/>
        </w:rPr>
        <w:t xml:space="preserve">all </w:t>
      </w:r>
      <w:r w:rsidRPr="000D7682">
        <w:rPr>
          <w:rFonts w:ascii="Times New Roman" w:hAnsi="Times New Roman"/>
        </w:rPr>
        <w:t>libraries have a mandate to serve all of their user communities equally, whether they be public, school, academic or workplace libraries.</w:t>
      </w:r>
    </w:p>
    <w:p w:rsidR="0091612A" w:rsidRPr="000D7682" w:rsidRDefault="0091612A" w:rsidP="0091612A">
      <w:pPr>
        <w:pStyle w:val="ColorfulList-Accent11"/>
        <w:spacing w:after="0" w:line="240" w:lineRule="auto"/>
        <w:ind w:left="777"/>
        <w:rPr>
          <w:rFonts w:ascii="Times New Roman" w:hAnsi="Times New Roman"/>
        </w:rPr>
      </w:pPr>
    </w:p>
    <w:p w:rsidR="0091612A" w:rsidRPr="00713D2A" w:rsidRDefault="00713D2A" w:rsidP="00713D2A">
      <w:pPr>
        <w:pStyle w:val="PlainText"/>
        <w:numPr>
          <w:ilvl w:val="0"/>
          <w:numId w:val="1"/>
        </w:numPr>
        <w:rPr>
          <w:rFonts w:ascii="Times New Roman" w:hAnsi="Times New Roman" w:cs="Times New Roman"/>
        </w:rPr>
      </w:pPr>
      <w:r w:rsidRPr="00713D2A">
        <w:rPr>
          <w:rFonts w:ascii="Times New Roman" w:hAnsi="Times New Roman" w:cs="Times New Roman"/>
          <w:b/>
        </w:rPr>
        <w:t>Promotes the public interest as central to the balance in copyright law –</w:t>
      </w:r>
      <w:r w:rsidRPr="00713D2A">
        <w:rPr>
          <w:rFonts w:ascii="Times New Roman" w:hAnsi="Times New Roman" w:cs="Times New Roman"/>
        </w:rPr>
        <w:t xml:space="preserve"> the three-step test in international law is intended to balance the rights of creators alongside the public interest in access to works. A treaty for print disabled people must not be used to expand the reach of the three step test.</w:t>
      </w:r>
      <w:r w:rsidR="0091612A" w:rsidRPr="00713D2A">
        <w:rPr>
          <w:rStyle w:val="Emphasis"/>
          <w:rFonts w:ascii="Times New Roman" w:hAnsi="Times New Roman" w:cs="Times New Roman"/>
          <w:i w:val="0"/>
          <w:szCs w:val="22"/>
        </w:rPr>
        <w:t xml:space="preserve"> </w:t>
      </w:r>
      <w:r w:rsidR="0091612A" w:rsidRPr="00713D2A">
        <w:rPr>
          <w:rStyle w:val="Emphasis"/>
          <w:rFonts w:ascii="Times New Roman" w:hAnsi="Times New Roman" w:cs="Times New Roman"/>
          <w:i w:val="0"/>
          <w:szCs w:val="22"/>
        </w:rPr>
        <w:br/>
      </w:r>
    </w:p>
    <w:p w:rsidR="0091612A" w:rsidRPr="000D7682" w:rsidDel="00027C7E" w:rsidRDefault="0091612A" w:rsidP="0091612A">
      <w:pPr>
        <w:spacing w:line="240" w:lineRule="auto"/>
        <w:rPr>
          <w:rFonts w:ascii="Times New Roman" w:eastAsia="Times New Roman" w:hAnsi="Times New Roman"/>
          <w:lang w:eastAsia="en-GB"/>
        </w:rPr>
      </w:pPr>
      <w:r w:rsidRPr="000D7682" w:rsidDel="00027C7E">
        <w:rPr>
          <w:rFonts w:ascii="Times New Roman" w:eastAsia="Times New Roman" w:hAnsi="Times New Roman"/>
          <w:lang w:eastAsia="en-GB"/>
        </w:rPr>
        <w:t>We</w:t>
      </w:r>
      <w:r w:rsidRPr="000D7682">
        <w:rPr>
          <w:rFonts w:ascii="Times New Roman" w:eastAsia="Times New Roman" w:hAnsi="Times New Roman"/>
          <w:lang w:eastAsia="en-GB"/>
        </w:rPr>
        <w:t xml:space="preserve"> </w:t>
      </w:r>
      <w:r w:rsidRPr="000D7682" w:rsidDel="00CD70CB">
        <w:rPr>
          <w:rFonts w:ascii="Times New Roman" w:eastAsia="Times New Roman" w:hAnsi="Times New Roman"/>
          <w:lang w:eastAsia="en-GB"/>
        </w:rPr>
        <w:t xml:space="preserve">believe that </w:t>
      </w:r>
      <w:r w:rsidRPr="000D7682">
        <w:rPr>
          <w:rFonts w:ascii="Times New Roman" w:eastAsia="Times New Roman" w:hAnsi="Times New Roman"/>
          <w:lang w:eastAsia="en-GB"/>
        </w:rPr>
        <w:t>the request of the World Blind Union and its allies for an effective international treaty is right, fair, just and long overdue. In Marrakesh there is an opportunity to ensure that another generation of visually impaired persons and persons with print disabilities is not deprived of the right to read. We only need the political will to make it succeed.</w:t>
      </w:r>
      <w:r w:rsidRPr="000D7682" w:rsidDel="00027C7E">
        <w:rPr>
          <w:rFonts w:ascii="Times New Roman" w:eastAsia="Times New Roman" w:hAnsi="Times New Roman"/>
          <w:lang w:eastAsia="en-GB"/>
        </w:rPr>
        <w:t xml:space="preserve"> </w:t>
      </w:r>
    </w:p>
    <w:p w:rsidR="0091612A" w:rsidRDefault="0091612A" w:rsidP="0091612A">
      <w:pPr>
        <w:spacing w:line="240" w:lineRule="auto"/>
        <w:rPr>
          <w:rFonts w:ascii="Times New Roman" w:eastAsia="Times New Roman" w:hAnsi="Times New Roman"/>
          <w:lang w:eastAsia="en-GB"/>
        </w:rPr>
      </w:pPr>
      <w:r w:rsidRPr="000D7682" w:rsidDel="00027C7E">
        <w:rPr>
          <w:rFonts w:ascii="Times New Roman" w:eastAsia="Times New Roman" w:hAnsi="Times New Roman"/>
          <w:lang w:eastAsia="en-GB"/>
        </w:rPr>
        <w:t>Representatives from IFLA, EIFL and LCA are at the disposal of distinguished delegates during the Diplomatic Conference in Marrakesh to provide further information on library services to the print disabled community.</w:t>
      </w:r>
    </w:p>
    <w:p w:rsidR="00480E01" w:rsidRPr="00480E01" w:rsidRDefault="00480E01" w:rsidP="00480E01">
      <w:pPr>
        <w:spacing w:line="240" w:lineRule="auto"/>
        <w:jc w:val="right"/>
        <w:rPr>
          <w:rFonts w:ascii="Times New Roman" w:hAnsi="Times New Roman"/>
          <w:i/>
        </w:rPr>
      </w:pPr>
      <w:r>
        <w:rPr>
          <w:rFonts w:ascii="Times New Roman" w:eastAsia="Times New Roman" w:hAnsi="Times New Roman"/>
          <w:i/>
          <w:lang w:eastAsia="en-GB"/>
        </w:rPr>
        <w:t xml:space="preserve">Issued in </w:t>
      </w:r>
      <w:r w:rsidRPr="00A527FB">
        <w:rPr>
          <w:rFonts w:ascii="Times New Roman" w:eastAsia="Times New Roman" w:hAnsi="Times New Roman"/>
          <w:i/>
          <w:lang w:eastAsia="en-GB"/>
        </w:rPr>
        <w:t>The Hague, June 11</w:t>
      </w:r>
      <w:r w:rsidRPr="00A527FB">
        <w:rPr>
          <w:rFonts w:ascii="Times New Roman" w:eastAsia="Times New Roman" w:hAnsi="Times New Roman"/>
          <w:i/>
          <w:vertAlign w:val="superscript"/>
          <w:lang w:eastAsia="en-GB"/>
        </w:rPr>
        <w:t>th</w:t>
      </w:r>
      <w:r w:rsidRPr="00A527FB">
        <w:rPr>
          <w:rFonts w:ascii="Times New Roman" w:eastAsia="Times New Roman" w:hAnsi="Times New Roman"/>
          <w:i/>
          <w:lang w:eastAsia="en-GB"/>
        </w:rPr>
        <w:t xml:space="preserve"> 2013</w:t>
      </w:r>
    </w:p>
    <w:p w:rsidR="00480E01" w:rsidRDefault="00480E01">
      <w:pPr>
        <w:rPr>
          <w:rFonts w:ascii="Times New Roman" w:hAnsi="Times New Roman" w:cs="Times New Roman"/>
          <w:b/>
        </w:rPr>
      </w:pPr>
      <w:r>
        <w:rPr>
          <w:rFonts w:ascii="Times New Roman" w:hAnsi="Times New Roman" w:cs="Times New Roman"/>
          <w:b/>
        </w:rPr>
        <w:br w:type="page"/>
      </w:r>
    </w:p>
    <w:p w:rsidR="0091612A" w:rsidRPr="006F2959" w:rsidRDefault="0091612A" w:rsidP="0091612A">
      <w:pPr>
        <w:spacing w:before="100" w:beforeAutospacing="1" w:after="100" w:afterAutospacing="1" w:line="240" w:lineRule="auto"/>
        <w:rPr>
          <w:rFonts w:ascii="Times New Roman" w:hAnsi="Times New Roman" w:cs="Times New Roman"/>
          <w:b/>
        </w:rPr>
      </w:pPr>
      <w:r w:rsidRPr="006F2959">
        <w:rPr>
          <w:rFonts w:ascii="Times New Roman" w:hAnsi="Times New Roman" w:cs="Times New Roman"/>
          <w:b/>
        </w:rPr>
        <w:lastRenderedPageBreak/>
        <w:t>Signatory organisations</w:t>
      </w:r>
    </w:p>
    <w:p w:rsidR="0091612A" w:rsidRPr="00BC217D" w:rsidRDefault="0091612A" w:rsidP="00DF568B">
      <w:pPr>
        <w:spacing w:line="240" w:lineRule="auto"/>
        <w:rPr>
          <w:rFonts w:ascii="Times New Roman" w:hAnsi="Times New Roman" w:cs="Times New Roman"/>
        </w:rPr>
      </w:pPr>
      <w:r w:rsidRPr="00BC217D">
        <w:rPr>
          <w:rFonts w:ascii="Times New Roman" w:hAnsi="Times New Roman" w:cs="Times New Roman"/>
        </w:rPr>
        <w:t xml:space="preserve">The </w:t>
      </w:r>
      <w:r w:rsidRPr="003A6458">
        <w:rPr>
          <w:rFonts w:ascii="Times New Roman" w:hAnsi="Times New Roman" w:cs="Times New Roman"/>
          <w:b/>
        </w:rPr>
        <w:t>International Federation of Library Associations and Institutions (IFLA)</w:t>
      </w:r>
      <w:r w:rsidRPr="00BC217D">
        <w:rPr>
          <w:rFonts w:ascii="Times New Roman" w:hAnsi="Times New Roman" w:cs="Times New Roman"/>
        </w:rPr>
        <w:t xml:space="preserve"> is the leading international body representing the interests of library and information services and their users. It is the global voice of the library and information profession.</w:t>
      </w:r>
    </w:p>
    <w:p w:rsidR="0025106F" w:rsidRPr="00BC217D" w:rsidRDefault="0025106F" w:rsidP="00DF568B">
      <w:pPr>
        <w:spacing w:line="240" w:lineRule="auto"/>
        <w:rPr>
          <w:rFonts w:ascii="Times New Roman" w:hAnsi="Times New Roman" w:cs="Times New Roman"/>
        </w:rPr>
      </w:pPr>
      <w:r w:rsidRPr="003A6458">
        <w:rPr>
          <w:rFonts w:ascii="Times New Roman" w:hAnsi="Times New Roman" w:cs="Times New Roman"/>
          <w:b/>
        </w:rPr>
        <w:t>Electronic Information for Libraries</w:t>
      </w:r>
      <w:r w:rsidR="009430C0">
        <w:rPr>
          <w:rFonts w:ascii="Times New Roman" w:hAnsi="Times New Roman" w:cs="Times New Roman"/>
          <w:b/>
        </w:rPr>
        <w:t xml:space="preserve"> (E</w:t>
      </w:r>
      <w:r w:rsidR="007C4F56" w:rsidRPr="003A6458">
        <w:rPr>
          <w:rFonts w:ascii="Times New Roman" w:hAnsi="Times New Roman" w:cs="Times New Roman"/>
          <w:b/>
        </w:rPr>
        <w:t>IFL)</w:t>
      </w:r>
      <w:r w:rsidRPr="00BC217D">
        <w:rPr>
          <w:rFonts w:ascii="Times New Roman" w:hAnsi="Times New Roman" w:cs="Times New Roman"/>
        </w:rPr>
        <w:t xml:space="preserve"> is an international not-for-profit organization dedicated to enabling access to knowledge through libraries in more than 60 developing and transition countries in Africa, Asia, Europe, and Latin America.</w:t>
      </w:r>
    </w:p>
    <w:p w:rsidR="00D40584" w:rsidRPr="00BC217D" w:rsidRDefault="00D40584" w:rsidP="00DF568B">
      <w:pPr>
        <w:spacing w:line="240" w:lineRule="auto"/>
        <w:rPr>
          <w:rFonts w:ascii="Times New Roman" w:hAnsi="Times New Roman" w:cs="Times New Roman"/>
        </w:rPr>
      </w:pPr>
      <w:r w:rsidRPr="00BC217D">
        <w:rPr>
          <w:rFonts w:ascii="Times New Roman" w:hAnsi="Times New Roman" w:cs="Times New Roman"/>
        </w:rPr>
        <w:t xml:space="preserve">The </w:t>
      </w:r>
      <w:r w:rsidRPr="003A6458">
        <w:rPr>
          <w:rFonts w:ascii="Times New Roman" w:hAnsi="Times New Roman" w:cs="Times New Roman"/>
          <w:b/>
        </w:rPr>
        <w:t>Library Copyright Alliance (LCA)</w:t>
      </w:r>
      <w:r w:rsidR="007C4F56" w:rsidRPr="00BC217D">
        <w:rPr>
          <w:rFonts w:ascii="Times New Roman" w:hAnsi="Times New Roman" w:cs="Times New Roman"/>
        </w:rPr>
        <w:t xml:space="preserve"> consists of three major library associations — the American Library Association, the Association of Research Libraries, and the Association of College and Research Libraries. It</w:t>
      </w:r>
      <w:r w:rsidRPr="00BC217D">
        <w:rPr>
          <w:rFonts w:ascii="Times New Roman" w:hAnsi="Times New Roman" w:cs="Times New Roman"/>
        </w:rPr>
        <w:t xml:space="preserve"> </w:t>
      </w:r>
      <w:r w:rsidR="007C4F56" w:rsidRPr="00BC217D">
        <w:rPr>
          <w:rFonts w:ascii="Times New Roman" w:hAnsi="Times New Roman" w:cs="Times New Roman"/>
        </w:rPr>
        <w:t>addresses</w:t>
      </w:r>
      <w:r w:rsidRPr="00BC217D">
        <w:rPr>
          <w:rFonts w:ascii="Times New Roman" w:hAnsi="Times New Roman" w:cs="Times New Roman"/>
        </w:rPr>
        <w:t xml:space="preserve"> copyright issues that affect libraries and their patrons.</w:t>
      </w:r>
    </w:p>
    <w:p w:rsidR="007969AC" w:rsidRPr="007969AC" w:rsidRDefault="0091612A" w:rsidP="00DF568B">
      <w:pPr>
        <w:spacing w:line="240" w:lineRule="auto"/>
        <w:rPr>
          <w:rFonts w:ascii="Times New Roman" w:hAnsi="Times New Roman" w:cs="Times New Roman"/>
        </w:rPr>
      </w:pPr>
      <w:r w:rsidRPr="007969AC">
        <w:rPr>
          <w:rFonts w:ascii="Times New Roman" w:hAnsi="Times New Roman" w:cs="Times New Roman"/>
        </w:rPr>
        <w:t xml:space="preserve">The </w:t>
      </w:r>
      <w:r w:rsidRPr="007969AC">
        <w:rPr>
          <w:rFonts w:ascii="Times New Roman" w:hAnsi="Times New Roman" w:cs="Times New Roman"/>
          <w:b/>
        </w:rPr>
        <w:t>Conference of Directors of National Libraries (CDNL)</w:t>
      </w:r>
      <w:r w:rsidRPr="007969AC">
        <w:rPr>
          <w:rFonts w:ascii="Times New Roman" w:hAnsi="Times New Roman" w:cs="Times New Roman"/>
        </w:rPr>
        <w:t xml:space="preserve"> </w:t>
      </w:r>
      <w:r w:rsidR="007969AC" w:rsidRPr="007969AC">
        <w:rPr>
          <w:rFonts w:ascii="Times New Roman" w:hAnsi="Times New Roman" w:cs="Times New Roman"/>
        </w:rPr>
        <w:t xml:space="preserve">is an independent association of chief executives of national libraries, established to facilitate discussion and promote understanding and cooperation on matters of common interest to national libraries worldwide. </w:t>
      </w:r>
    </w:p>
    <w:p w:rsidR="00645970" w:rsidRPr="00BC217D" w:rsidRDefault="00645970" w:rsidP="00DF568B">
      <w:pPr>
        <w:spacing w:line="240" w:lineRule="auto"/>
        <w:rPr>
          <w:rFonts w:ascii="Times New Roman" w:hAnsi="Times New Roman" w:cs="Times New Roman"/>
        </w:rPr>
      </w:pPr>
      <w:r w:rsidRPr="00BC217D">
        <w:rPr>
          <w:rFonts w:ascii="Times New Roman" w:hAnsi="Times New Roman" w:cs="Times New Roman"/>
        </w:rPr>
        <w:t xml:space="preserve">The </w:t>
      </w:r>
      <w:r w:rsidRPr="003A6458">
        <w:rPr>
          <w:rFonts w:ascii="Times New Roman" w:hAnsi="Times New Roman" w:cs="Times New Roman"/>
          <w:b/>
        </w:rPr>
        <w:t>International Coalition of Library Consortia (ICOLC)</w:t>
      </w:r>
      <w:r w:rsidRPr="00BC217D">
        <w:rPr>
          <w:rFonts w:ascii="Times New Roman" w:hAnsi="Times New Roman" w:cs="Times New Roman"/>
        </w:rPr>
        <w:t xml:space="preserve"> is an informal, self-organized group currently comprising approximately 200 library consortia in North and South America, Europe, Australia, Asia, and Africa. </w:t>
      </w:r>
    </w:p>
    <w:p w:rsidR="0091612A" w:rsidRPr="00BC217D" w:rsidRDefault="0091612A" w:rsidP="00DF568B">
      <w:pPr>
        <w:spacing w:line="240" w:lineRule="auto"/>
        <w:rPr>
          <w:rFonts w:ascii="Times New Roman" w:hAnsi="Times New Roman" w:cs="Times New Roman"/>
        </w:rPr>
      </w:pPr>
      <w:r w:rsidRPr="00BC217D">
        <w:rPr>
          <w:rFonts w:ascii="Times New Roman" w:hAnsi="Times New Roman" w:cs="Times New Roman"/>
        </w:rPr>
        <w:t xml:space="preserve">The </w:t>
      </w:r>
      <w:r w:rsidRPr="003A6458">
        <w:rPr>
          <w:rFonts w:ascii="Times New Roman" w:hAnsi="Times New Roman" w:cs="Times New Roman"/>
          <w:b/>
        </w:rPr>
        <w:t>Conference of European National Librarians (CENL)</w:t>
      </w:r>
      <w:r w:rsidRPr="00BC217D">
        <w:rPr>
          <w:rFonts w:ascii="Times New Roman" w:hAnsi="Times New Roman" w:cs="Times New Roman"/>
        </w:rPr>
        <w:t xml:space="preserve"> aims to increase and reinforce the role of national libraries in Europe, in particular in respect of their responsibilities for maintaining the national cultural heritage and ensuring the accessibility of knowledge in that field.</w:t>
      </w:r>
    </w:p>
    <w:p w:rsidR="00D40584" w:rsidRPr="00BC217D" w:rsidRDefault="00D40584" w:rsidP="00DF568B">
      <w:pPr>
        <w:spacing w:line="240" w:lineRule="auto"/>
        <w:rPr>
          <w:rFonts w:ascii="Times New Roman" w:hAnsi="Times New Roman" w:cs="Times New Roman"/>
          <w:lang w:val="en-US"/>
        </w:rPr>
      </w:pPr>
      <w:r w:rsidRPr="00BC217D">
        <w:rPr>
          <w:rFonts w:ascii="Times New Roman" w:hAnsi="Times New Roman" w:cs="Times New Roman"/>
          <w:lang w:val="en-US"/>
        </w:rPr>
        <w:t xml:space="preserve">The </w:t>
      </w:r>
      <w:r w:rsidRPr="003A6458">
        <w:rPr>
          <w:rFonts w:ascii="Times New Roman" w:hAnsi="Times New Roman" w:cs="Times New Roman"/>
          <w:b/>
          <w:lang w:val="en-US"/>
        </w:rPr>
        <w:t>Special Libraries Association (SLA)</w:t>
      </w:r>
      <w:r w:rsidRPr="00BC217D">
        <w:rPr>
          <w:rFonts w:ascii="Times New Roman" w:hAnsi="Times New Roman" w:cs="Times New Roman"/>
          <w:lang w:val="en-US"/>
        </w:rPr>
        <w:t xml:space="preserve"> is a nonprofit global organization for innovative information professionals and their strategic partners. SLA serves about 9,000 members in 75 countries in the information profession, including corporate, academic, and government information specialists</w:t>
      </w:r>
      <w:r w:rsidR="007C4F56" w:rsidRPr="00BC217D">
        <w:rPr>
          <w:rFonts w:ascii="Times New Roman" w:hAnsi="Times New Roman" w:cs="Times New Roman"/>
          <w:lang w:val="en-US"/>
        </w:rPr>
        <w:t>.</w:t>
      </w:r>
    </w:p>
    <w:p w:rsidR="0091612A" w:rsidRPr="00BC217D" w:rsidRDefault="0091612A" w:rsidP="00DF568B">
      <w:pPr>
        <w:spacing w:line="240" w:lineRule="auto"/>
        <w:rPr>
          <w:rFonts w:ascii="Times New Roman" w:hAnsi="Times New Roman" w:cs="Times New Roman"/>
        </w:rPr>
      </w:pPr>
      <w:r w:rsidRPr="00BC217D">
        <w:rPr>
          <w:rFonts w:ascii="Times New Roman" w:hAnsi="Times New Roman" w:cs="Times New Roman"/>
        </w:rPr>
        <w:t xml:space="preserve">The </w:t>
      </w:r>
      <w:r w:rsidRPr="003A6458">
        <w:rPr>
          <w:rFonts w:ascii="Times New Roman" w:hAnsi="Times New Roman" w:cs="Times New Roman"/>
          <w:b/>
        </w:rPr>
        <w:t>African Library and Information Associations and Institutions (</w:t>
      </w:r>
      <w:proofErr w:type="spellStart"/>
      <w:r w:rsidRPr="003A6458">
        <w:rPr>
          <w:rFonts w:ascii="Times New Roman" w:hAnsi="Times New Roman" w:cs="Times New Roman"/>
          <w:b/>
        </w:rPr>
        <w:t>AfLIA</w:t>
      </w:r>
      <w:proofErr w:type="spellEnd"/>
      <w:r w:rsidRPr="003A6458">
        <w:rPr>
          <w:rFonts w:ascii="Times New Roman" w:hAnsi="Times New Roman" w:cs="Times New Roman"/>
          <w:b/>
        </w:rPr>
        <w:t>)</w:t>
      </w:r>
      <w:r w:rsidRPr="00BC217D">
        <w:rPr>
          <w:rFonts w:ascii="Times New Roman" w:hAnsi="Times New Roman" w:cs="Times New Roman"/>
        </w:rPr>
        <w:t xml:space="preserve"> is an independent, international, non-governmental, not-for-profit organization, which pursues the interests of library and information associations and services, librarians and information workers and the communities they serve in Africa</w:t>
      </w:r>
      <w:r w:rsidR="007C4F56" w:rsidRPr="00BC217D">
        <w:rPr>
          <w:rFonts w:ascii="Times New Roman" w:hAnsi="Times New Roman" w:cs="Times New Roman"/>
        </w:rPr>
        <w:t>.</w:t>
      </w:r>
    </w:p>
    <w:p w:rsidR="0091612A" w:rsidRPr="00BC217D" w:rsidRDefault="0091612A" w:rsidP="00DF568B">
      <w:pPr>
        <w:spacing w:line="240" w:lineRule="auto"/>
        <w:rPr>
          <w:rFonts w:ascii="Times New Roman" w:hAnsi="Times New Roman" w:cs="Times New Roman"/>
          <w:color w:val="000000"/>
        </w:rPr>
      </w:pPr>
      <w:r w:rsidRPr="00BC217D">
        <w:rPr>
          <w:rFonts w:ascii="Times New Roman" w:hAnsi="Times New Roman" w:cs="Times New Roman"/>
        </w:rPr>
        <w:t xml:space="preserve">The </w:t>
      </w:r>
      <w:r w:rsidRPr="003A6458">
        <w:rPr>
          <w:rFonts w:ascii="Times New Roman" w:hAnsi="Times New Roman" w:cs="Times New Roman"/>
          <w:b/>
        </w:rPr>
        <w:t>European Bureau of Library, Information and Documentation Associations (EBLIDA)</w:t>
      </w:r>
      <w:r w:rsidRPr="00BC217D">
        <w:rPr>
          <w:rFonts w:ascii="Times New Roman" w:hAnsi="Times New Roman" w:cs="Times New Roman"/>
        </w:rPr>
        <w:t xml:space="preserve"> </w:t>
      </w:r>
      <w:proofErr w:type="gramStart"/>
      <w:r w:rsidRPr="00BC217D">
        <w:rPr>
          <w:rFonts w:ascii="Times New Roman" w:hAnsi="Times New Roman" w:cs="Times New Roman"/>
        </w:rPr>
        <w:t>is</w:t>
      </w:r>
      <w:proofErr w:type="gramEnd"/>
      <w:r w:rsidRPr="00BC217D">
        <w:rPr>
          <w:rFonts w:ascii="Times New Roman" w:hAnsi="Times New Roman" w:cs="Times New Roman"/>
        </w:rPr>
        <w:t xml:space="preserve"> an independent umbrella association of library, information, documentation and archive associations and institutions in Europe.</w:t>
      </w:r>
    </w:p>
    <w:p w:rsidR="0091612A" w:rsidRPr="00BC217D" w:rsidRDefault="0091612A" w:rsidP="00DF568B">
      <w:pPr>
        <w:spacing w:line="240" w:lineRule="auto"/>
        <w:rPr>
          <w:rFonts w:ascii="Times New Roman" w:hAnsi="Times New Roman" w:cs="Times New Roman"/>
        </w:rPr>
      </w:pPr>
      <w:proofErr w:type="spellStart"/>
      <w:r w:rsidRPr="003A6458">
        <w:rPr>
          <w:rFonts w:ascii="Times New Roman" w:hAnsi="Times New Roman" w:cs="Times New Roman"/>
          <w:b/>
        </w:rPr>
        <w:t>Ligue</w:t>
      </w:r>
      <w:proofErr w:type="spellEnd"/>
      <w:r w:rsidRPr="003A6458">
        <w:rPr>
          <w:rFonts w:ascii="Times New Roman" w:hAnsi="Times New Roman" w:cs="Times New Roman"/>
          <w:b/>
        </w:rPr>
        <w:t xml:space="preserve"> des </w:t>
      </w:r>
      <w:proofErr w:type="spellStart"/>
      <w:r w:rsidRPr="003A6458">
        <w:rPr>
          <w:rFonts w:ascii="Times New Roman" w:hAnsi="Times New Roman" w:cs="Times New Roman"/>
          <w:b/>
        </w:rPr>
        <w:t>Bibliothèques</w:t>
      </w:r>
      <w:proofErr w:type="spellEnd"/>
      <w:r w:rsidRPr="003A6458">
        <w:rPr>
          <w:rFonts w:ascii="Times New Roman" w:hAnsi="Times New Roman" w:cs="Times New Roman"/>
          <w:b/>
        </w:rPr>
        <w:t xml:space="preserve"> </w:t>
      </w:r>
      <w:proofErr w:type="spellStart"/>
      <w:r w:rsidRPr="003A6458">
        <w:rPr>
          <w:rFonts w:ascii="Times New Roman" w:hAnsi="Times New Roman" w:cs="Times New Roman"/>
          <w:b/>
        </w:rPr>
        <w:t>Européennes</w:t>
      </w:r>
      <w:proofErr w:type="spellEnd"/>
      <w:r w:rsidRPr="003A6458">
        <w:rPr>
          <w:rFonts w:ascii="Times New Roman" w:hAnsi="Times New Roman" w:cs="Times New Roman"/>
          <w:b/>
        </w:rPr>
        <w:t xml:space="preserve"> de </w:t>
      </w:r>
      <w:proofErr w:type="spellStart"/>
      <w:r w:rsidRPr="003A6458">
        <w:rPr>
          <w:rFonts w:ascii="Times New Roman" w:hAnsi="Times New Roman" w:cs="Times New Roman"/>
          <w:b/>
        </w:rPr>
        <w:t>Recherche</w:t>
      </w:r>
      <w:proofErr w:type="spellEnd"/>
      <w:r w:rsidRPr="003A6458">
        <w:rPr>
          <w:rFonts w:ascii="Times New Roman" w:hAnsi="Times New Roman" w:cs="Times New Roman"/>
          <w:b/>
        </w:rPr>
        <w:t xml:space="preserve"> - Association of European Research Libraries</w:t>
      </w:r>
      <w:r w:rsidR="00A527FB" w:rsidRPr="003A6458">
        <w:rPr>
          <w:rFonts w:ascii="Times New Roman" w:hAnsi="Times New Roman" w:cs="Times New Roman"/>
          <w:b/>
        </w:rPr>
        <w:t xml:space="preserve"> (LIBER</w:t>
      </w:r>
      <w:r w:rsidRPr="003A6458">
        <w:rPr>
          <w:rFonts w:ascii="Times New Roman" w:hAnsi="Times New Roman" w:cs="Times New Roman"/>
          <w:b/>
        </w:rPr>
        <w:t>)</w:t>
      </w:r>
      <w:r w:rsidRPr="00BC217D">
        <w:rPr>
          <w:rFonts w:ascii="Times New Roman" w:hAnsi="Times New Roman" w:cs="Times New Roman"/>
        </w:rPr>
        <w:t xml:space="preserve"> is the main network for research libraries in Europe. Its members include more than 400 national, university and other libraries from more than 40 countries.</w:t>
      </w:r>
    </w:p>
    <w:p w:rsidR="007C4F56" w:rsidRPr="001C78A4" w:rsidRDefault="007C4F56" w:rsidP="00DF568B">
      <w:pPr>
        <w:spacing w:line="240" w:lineRule="auto"/>
        <w:rPr>
          <w:rFonts w:ascii="Times New Roman" w:hAnsi="Times New Roman" w:cs="Times New Roman"/>
          <w:sz w:val="24"/>
          <w:szCs w:val="24"/>
        </w:rPr>
      </w:pPr>
      <w:proofErr w:type="spellStart"/>
      <w:r w:rsidRPr="00BC217D">
        <w:rPr>
          <w:rFonts w:ascii="Times New Roman" w:hAnsi="Times New Roman" w:cs="Times New Roman"/>
        </w:rPr>
        <w:t>Europeana</w:t>
      </w:r>
      <w:proofErr w:type="spellEnd"/>
      <w:r w:rsidRPr="00BC217D">
        <w:rPr>
          <w:rFonts w:ascii="Times New Roman" w:hAnsi="Times New Roman" w:cs="Times New Roman"/>
        </w:rPr>
        <w:t xml:space="preserve"> is a catalyst for change in the world of cultural heritage. The </w:t>
      </w:r>
      <w:proofErr w:type="spellStart"/>
      <w:r w:rsidRPr="003A6458">
        <w:rPr>
          <w:rFonts w:ascii="Times New Roman" w:hAnsi="Times New Roman" w:cs="Times New Roman"/>
          <w:b/>
        </w:rPr>
        <w:t>Europeana</w:t>
      </w:r>
      <w:proofErr w:type="spellEnd"/>
      <w:r w:rsidRPr="003A6458">
        <w:rPr>
          <w:rFonts w:ascii="Times New Roman" w:hAnsi="Times New Roman" w:cs="Times New Roman"/>
          <w:b/>
        </w:rPr>
        <w:t xml:space="preserve"> Foundation</w:t>
      </w:r>
      <w:r w:rsidRPr="00BC217D">
        <w:rPr>
          <w:rFonts w:ascii="Times New Roman" w:hAnsi="Times New Roman" w:cs="Times New Roman"/>
        </w:rPr>
        <w:t xml:space="preserve"> and its network create new ways for people to engage with their cultural history, whether it's for work, </w:t>
      </w:r>
      <w:r w:rsidRPr="001C78A4">
        <w:rPr>
          <w:rFonts w:ascii="Times New Roman" w:hAnsi="Times New Roman" w:cs="Times New Roman"/>
          <w:sz w:val="24"/>
          <w:szCs w:val="24"/>
        </w:rPr>
        <w:t>learning or pleasure.</w:t>
      </w:r>
    </w:p>
    <w:p w:rsidR="001C78A4" w:rsidRPr="001C78A4" w:rsidRDefault="001C78A4" w:rsidP="00DF568B">
      <w:pPr>
        <w:spacing w:line="240" w:lineRule="auto"/>
        <w:rPr>
          <w:rFonts w:ascii="Times New Roman" w:eastAsia="Times New Roman" w:hAnsi="Times New Roman" w:cs="Times New Roman"/>
        </w:rPr>
      </w:pPr>
      <w:r w:rsidRPr="001C78A4">
        <w:rPr>
          <w:rFonts w:ascii="Times New Roman" w:eastAsia="Times New Roman" w:hAnsi="Times New Roman" w:cs="Times New Roman"/>
          <w:lang w:val="en-US"/>
        </w:rPr>
        <w:t xml:space="preserve">The </w:t>
      </w:r>
      <w:r w:rsidRPr="001C78A4">
        <w:rPr>
          <w:rFonts w:ascii="Times New Roman" w:eastAsia="Times New Roman" w:hAnsi="Times New Roman" w:cs="Times New Roman"/>
          <w:b/>
          <w:lang w:val="en-US"/>
        </w:rPr>
        <w:t>National L</w:t>
      </w:r>
      <w:r>
        <w:rPr>
          <w:rFonts w:ascii="Times New Roman" w:eastAsia="Times New Roman" w:hAnsi="Times New Roman" w:cs="Times New Roman"/>
          <w:b/>
          <w:lang w:val="en-US"/>
        </w:rPr>
        <w:t>ibrary of the Philippines (NLP)</w:t>
      </w:r>
      <w:r>
        <w:rPr>
          <w:rFonts w:ascii="Times New Roman" w:eastAsia="Times New Roman" w:hAnsi="Times New Roman" w:cs="Times New Roman"/>
          <w:lang w:val="en-US"/>
        </w:rPr>
        <w:t>,</w:t>
      </w:r>
      <w:r w:rsidRPr="001C78A4">
        <w:rPr>
          <w:rFonts w:ascii="Times New Roman" w:eastAsia="Times New Roman" w:hAnsi="Times New Roman" w:cs="Times New Roman"/>
          <w:lang w:val="en-US"/>
        </w:rPr>
        <w:t xml:space="preserve"> mandated to preserve, conserve and provide access to printed cultural heritage, aims to be in the forefront of library services throughout the country in upholding the librarianship profession.</w:t>
      </w:r>
    </w:p>
    <w:p w:rsidR="0045414B" w:rsidRPr="002F47A4" w:rsidRDefault="0045414B" w:rsidP="0045414B">
      <w:pPr>
        <w:pStyle w:val="NormalWeb"/>
        <w:shd w:val="clear" w:color="auto" w:fill="FFFFFF"/>
        <w:spacing w:before="245" w:beforeAutospacing="0" w:after="0" w:afterAutospacing="0" w:line="245" w:lineRule="atLeast"/>
        <w:rPr>
          <w:sz w:val="22"/>
          <w:szCs w:val="22"/>
          <w:lang w:val="en-US"/>
        </w:rPr>
      </w:pPr>
      <w:r w:rsidRPr="002F47A4">
        <w:rPr>
          <w:sz w:val="22"/>
          <w:szCs w:val="22"/>
          <w:lang w:val="en-US"/>
        </w:rPr>
        <w:t xml:space="preserve">The </w:t>
      </w:r>
      <w:r w:rsidRPr="002F47A4">
        <w:rPr>
          <w:b/>
          <w:bCs/>
          <w:sz w:val="22"/>
          <w:szCs w:val="22"/>
          <w:lang w:val="en-US"/>
        </w:rPr>
        <w:t>American Association of Law Libraries (AALL)</w:t>
      </w:r>
      <w:r w:rsidRPr="002F47A4">
        <w:rPr>
          <w:sz w:val="22"/>
          <w:szCs w:val="22"/>
          <w:lang w:val="en-US"/>
        </w:rPr>
        <w:t xml:space="preserve"> was founded in 1906 to promote and enhance the value of law libraries to the legal and public communities, to foster the profession of law librarianship, and to provide leadership in the field of legal information. Today, with over 5,000 members, the Association represents law librarians and related professionals who are affiliated with a </w:t>
      </w:r>
      <w:r w:rsidRPr="002F47A4">
        <w:rPr>
          <w:sz w:val="22"/>
          <w:szCs w:val="22"/>
          <w:lang w:val="en-US"/>
        </w:rPr>
        <w:lastRenderedPageBreak/>
        <w:t>wide range of institutions: law firms; law schools; corporate legal departments; courts; and local, state and federal government agencies.</w:t>
      </w:r>
    </w:p>
    <w:p w:rsidR="00DF568B" w:rsidRPr="0045414B" w:rsidRDefault="00DF568B" w:rsidP="00DF568B">
      <w:pPr>
        <w:shd w:val="clear" w:color="auto" w:fill="FFFFFF"/>
        <w:spacing w:after="0" w:line="240" w:lineRule="auto"/>
        <w:rPr>
          <w:rFonts w:ascii="Times New Roman" w:hAnsi="Times New Roman" w:cs="Times New Roman"/>
          <w:lang w:val="en-US"/>
        </w:rPr>
      </w:pPr>
    </w:p>
    <w:p w:rsidR="001C78A4" w:rsidRPr="001C78A4" w:rsidRDefault="001C78A4" w:rsidP="00DF568B">
      <w:pPr>
        <w:shd w:val="clear" w:color="auto" w:fill="FFFFFF"/>
        <w:spacing w:after="0" w:line="240" w:lineRule="auto"/>
        <w:rPr>
          <w:rFonts w:ascii="Times New Roman" w:eastAsia="Times New Roman" w:hAnsi="Times New Roman" w:cs="Times New Roman"/>
          <w:color w:val="000000"/>
          <w:lang w:val="en-US" w:eastAsia="nl-NL"/>
        </w:rPr>
      </w:pPr>
      <w:r w:rsidRPr="001C78A4">
        <w:rPr>
          <w:rFonts w:ascii="Times New Roman" w:hAnsi="Times New Roman" w:cs="Times New Roman"/>
        </w:rPr>
        <w:t xml:space="preserve">The </w:t>
      </w:r>
      <w:r w:rsidRPr="001C78A4">
        <w:rPr>
          <w:rFonts w:ascii="Times New Roman" w:hAnsi="Times New Roman" w:cs="Times New Roman"/>
          <w:b/>
        </w:rPr>
        <w:t>Canadian Library Association (CLA)</w:t>
      </w:r>
      <w:r w:rsidRPr="001C78A4">
        <w:rPr>
          <w:rFonts w:ascii="Times New Roman" w:hAnsi="Times New Roman" w:cs="Times New Roman"/>
        </w:rPr>
        <w:t xml:space="preserve"> </w:t>
      </w:r>
      <w:r w:rsidRPr="001C78A4">
        <w:rPr>
          <w:rFonts w:ascii="Times New Roman" w:hAnsi="Times New Roman" w:cs="Times New Roman"/>
          <w:color w:val="000000"/>
          <w:shd w:val="clear" w:color="auto" w:fill="FFFFFF"/>
        </w:rPr>
        <w:t xml:space="preserve">is the national voice for Canada’s library communities; it promotes </w:t>
      </w:r>
      <w:r w:rsidRPr="001C78A4">
        <w:rPr>
          <w:rFonts w:ascii="Times New Roman" w:eastAsia="Times New Roman" w:hAnsi="Times New Roman" w:cs="Times New Roman"/>
          <w:color w:val="000000"/>
          <w:lang w:val="en-US" w:eastAsia="nl-NL"/>
        </w:rPr>
        <w:t xml:space="preserve">intellectual freedom, diversity, transparency and open communication, accountability, universal access to library service, member voices and contributions, collaboration. </w:t>
      </w:r>
    </w:p>
    <w:p w:rsidR="00DF568B" w:rsidRDefault="00DF568B" w:rsidP="00DF568B">
      <w:pPr>
        <w:spacing w:after="0" w:line="240" w:lineRule="auto"/>
        <w:rPr>
          <w:rFonts w:ascii="Times New Roman" w:hAnsi="Times New Roman" w:cs="Times New Roman"/>
        </w:rPr>
      </w:pPr>
    </w:p>
    <w:p w:rsidR="001C78A4" w:rsidRPr="00DF568B" w:rsidRDefault="001C78A4" w:rsidP="00DF568B">
      <w:pPr>
        <w:spacing w:after="0" w:line="240" w:lineRule="auto"/>
        <w:rPr>
          <w:rFonts w:ascii="Times New Roman" w:hAnsi="Times New Roman" w:cs="Times New Roman"/>
        </w:rPr>
      </w:pPr>
      <w:r w:rsidRPr="00DF568B">
        <w:rPr>
          <w:rFonts w:ascii="Times New Roman" w:hAnsi="Times New Roman" w:cs="Times New Roman"/>
        </w:rPr>
        <w:t xml:space="preserve">The </w:t>
      </w:r>
      <w:r w:rsidRPr="00DF568B">
        <w:rPr>
          <w:rFonts w:ascii="Times New Roman" w:hAnsi="Times New Roman" w:cs="Times New Roman"/>
          <w:b/>
        </w:rPr>
        <w:t>Chartered Institute of Library and Information Professionals (CILIP)</w:t>
      </w:r>
      <w:r w:rsidRPr="00DF568B">
        <w:rPr>
          <w:rFonts w:ascii="Times New Roman" w:hAnsi="Times New Roman" w:cs="Times New Roman"/>
        </w:rPr>
        <w:t xml:space="preserve"> is the leading professional body for librarians, information specialists and knowledge managers. We provide practical support for members throughout their careers and speak out on behalf of the profession.</w:t>
      </w:r>
    </w:p>
    <w:p w:rsidR="00DF568B" w:rsidRDefault="00DF568B" w:rsidP="00DF568B">
      <w:pPr>
        <w:spacing w:after="0" w:line="240" w:lineRule="auto"/>
        <w:rPr>
          <w:rFonts w:ascii="Times New Roman" w:hAnsi="Times New Roman" w:cs="Times New Roman"/>
          <w:shd w:val="clear" w:color="auto" w:fill="FFFFFF"/>
        </w:rPr>
      </w:pPr>
    </w:p>
    <w:p w:rsidR="001C78A4" w:rsidRPr="00DF568B" w:rsidRDefault="001C78A4" w:rsidP="00DF568B">
      <w:pPr>
        <w:spacing w:after="0" w:line="240" w:lineRule="auto"/>
        <w:rPr>
          <w:rFonts w:ascii="Times New Roman" w:hAnsi="Times New Roman" w:cs="Times New Roman"/>
          <w:shd w:val="clear" w:color="auto" w:fill="FFFFFF"/>
        </w:rPr>
      </w:pPr>
      <w:r w:rsidRPr="00DF568B">
        <w:rPr>
          <w:rFonts w:ascii="Times New Roman" w:hAnsi="Times New Roman" w:cs="Times New Roman"/>
          <w:shd w:val="clear" w:color="auto" w:fill="FFFFFF"/>
        </w:rPr>
        <w:t xml:space="preserve">The </w:t>
      </w:r>
      <w:r w:rsidRPr="00DF568B">
        <w:rPr>
          <w:rFonts w:ascii="Times New Roman" w:hAnsi="Times New Roman" w:cs="Times New Roman"/>
          <w:b/>
        </w:rPr>
        <w:t xml:space="preserve">Consortium of Academic and Research Libraries in Ghana </w:t>
      </w:r>
      <w:r w:rsidR="00DF568B" w:rsidRPr="00DF568B">
        <w:rPr>
          <w:rFonts w:ascii="Times New Roman" w:hAnsi="Times New Roman" w:cs="Times New Roman"/>
          <w:b/>
        </w:rPr>
        <w:t>(</w:t>
      </w:r>
      <w:r w:rsidRPr="00DF568B">
        <w:rPr>
          <w:rFonts w:ascii="Times New Roman" w:hAnsi="Times New Roman" w:cs="Times New Roman"/>
          <w:b/>
          <w:shd w:val="clear" w:color="auto" w:fill="FFFFFF"/>
        </w:rPr>
        <w:t>CARLIGH</w:t>
      </w:r>
      <w:r w:rsidR="00DF568B" w:rsidRPr="00DF568B">
        <w:rPr>
          <w:rFonts w:ascii="Times New Roman" w:hAnsi="Times New Roman" w:cs="Times New Roman"/>
          <w:b/>
          <w:shd w:val="clear" w:color="auto" w:fill="FFFFFF"/>
        </w:rPr>
        <w:t>)</w:t>
      </w:r>
      <w:r w:rsidR="00DF568B" w:rsidRPr="00DF568B">
        <w:rPr>
          <w:rFonts w:ascii="Times New Roman" w:hAnsi="Times New Roman" w:cs="Times New Roman"/>
          <w:shd w:val="clear" w:color="auto" w:fill="FFFFFF"/>
        </w:rPr>
        <w:t xml:space="preserve"> is the </w:t>
      </w:r>
      <w:r w:rsidRPr="00DF568B">
        <w:rPr>
          <w:rFonts w:ascii="Times New Roman" w:hAnsi="Times New Roman" w:cs="Times New Roman"/>
          <w:shd w:val="clear" w:color="auto" w:fill="FFFFFF"/>
        </w:rPr>
        <w:t>centre of excellence in providing recorded knowledge in all formats, for teaching, learning and research activities in Ghana.</w:t>
      </w:r>
    </w:p>
    <w:p w:rsidR="00DF568B" w:rsidRDefault="00DF568B" w:rsidP="00DF568B">
      <w:pPr>
        <w:spacing w:after="0" w:line="240" w:lineRule="auto"/>
        <w:rPr>
          <w:rFonts w:ascii="Times New Roman" w:hAnsi="Times New Roman" w:cs="Times New Roman"/>
        </w:rPr>
      </w:pPr>
    </w:p>
    <w:p w:rsidR="00DF568B" w:rsidRPr="00DF568B" w:rsidRDefault="00DF568B" w:rsidP="001655C6">
      <w:pPr>
        <w:spacing w:after="0" w:line="240" w:lineRule="auto"/>
        <w:rPr>
          <w:rFonts w:ascii="Times New Roman" w:hAnsi="Times New Roman" w:cs="Times New Roman"/>
        </w:rPr>
      </w:pPr>
      <w:r w:rsidRPr="00DF568B">
        <w:rPr>
          <w:rFonts w:ascii="Times New Roman" w:hAnsi="Times New Roman" w:cs="Times New Roman"/>
        </w:rPr>
        <w:t xml:space="preserve">The </w:t>
      </w:r>
      <w:r w:rsidRPr="00DF568B">
        <w:rPr>
          <w:rFonts w:ascii="Times New Roman" w:hAnsi="Times New Roman" w:cs="Times New Roman"/>
          <w:b/>
        </w:rPr>
        <w:t>Libraries and Archives Copyright Alliance (LACA)</w:t>
      </w:r>
      <w:r w:rsidRPr="00DF568B">
        <w:rPr>
          <w:rFonts w:ascii="Times New Roman" w:hAnsi="Times New Roman" w:cs="Times New Roman"/>
        </w:rPr>
        <w:t xml:space="preserve"> It brings together the UK's major professional organisations and experts representing librarians and archivists to advocate a fair and balanced copyright regime</w:t>
      </w:r>
      <w:r>
        <w:rPr>
          <w:rFonts w:ascii="Times New Roman" w:hAnsi="Times New Roman" w:cs="Times New Roman"/>
        </w:rPr>
        <w:t>.</w:t>
      </w:r>
    </w:p>
    <w:p w:rsidR="001655C6" w:rsidRDefault="001655C6" w:rsidP="001655C6">
      <w:pPr>
        <w:spacing w:after="0" w:line="240" w:lineRule="auto"/>
        <w:rPr>
          <w:rFonts w:ascii="Times New Roman" w:hAnsi="Times New Roman" w:cs="Times New Roman"/>
          <w:color w:val="000000"/>
          <w:shd w:val="clear" w:color="auto" w:fill="FFFFFF"/>
        </w:rPr>
      </w:pPr>
    </w:p>
    <w:p w:rsidR="00DA35FF" w:rsidRPr="001655C6" w:rsidRDefault="00DA35FF" w:rsidP="001655C6">
      <w:pPr>
        <w:spacing w:line="240" w:lineRule="auto"/>
        <w:rPr>
          <w:rFonts w:ascii="Times New Roman" w:hAnsi="Times New Roman" w:cs="Times New Roman"/>
          <w:color w:val="000000"/>
          <w:shd w:val="clear" w:color="auto" w:fill="FFFFFF"/>
        </w:rPr>
      </w:pPr>
      <w:r w:rsidRPr="001655C6">
        <w:rPr>
          <w:rFonts w:ascii="Times New Roman" w:hAnsi="Times New Roman" w:cs="Times New Roman"/>
          <w:color w:val="000000"/>
          <w:shd w:val="clear" w:color="auto" w:fill="FFFFFF"/>
        </w:rPr>
        <w:t xml:space="preserve">The </w:t>
      </w:r>
      <w:r w:rsidRPr="001655C6">
        <w:rPr>
          <w:rFonts w:ascii="Times New Roman" w:hAnsi="Times New Roman" w:cs="Times New Roman"/>
          <w:b/>
        </w:rPr>
        <w:t>Uruguayan Library Association (ABU)</w:t>
      </w:r>
      <w:r w:rsidRPr="001655C6">
        <w:rPr>
          <w:rFonts w:ascii="Times New Roman" w:hAnsi="Times New Roman" w:cs="Times New Roman"/>
          <w:color w:val="000000"/>
          <w:shd w:val="clear" w:color="auto" w:fill="FFFFFF"/>
        </w:rPr>
        <w:t xml:space="preserve"> has the primary purposes of representation, promotion and protection of the professional interests of libraries. </w:t>
      </w:r>
    </w:p>
    <w:p w:rsidR="00DA35FF" w:rsidRPr="001655C6" w:rsidRDefault="00DA35FF" w:rsidP="001655C6">
      <w:pPr>
        <w:spacing w:line="240" w:lineRule="auto"/>
        <w:rPr>
          <w:rFonts w:ascii="Times New Roman" w:hAnsi="Times New Roman" w:cs="Times New Roman"/>
          <w:color w:val="000000"/>
        </w:rPr>
      </w:pPr>
      <w:r w:rsidRPr="001655C6">
        <w:rPr>
          <w:rFonts w:ascii="Times New Roman" w:hAnsi="Times New Roman" w:cs="Times New Roman"/>
          <w:color w:val="000000"/>
        </w:rPr>
        <w:t xml:space="preserve">The </w:t>
      </w:r>
      <w:r w:rsidRPr="001655C6">
        <w:rPr>
          <w:rFonts w:ascii="Times New Roman" w:hAnsi="Times New Roman" w:cs="Times New Roman"/>
          <w:b/>
          <w:color w:val="000000"/>
        </w:rPr>
        <w:t>Austrian Library Association (BV</w:t>
      </w:r>
      <w:r w:rsidRPr="001655C6">
        <w:rPr>
          <w:rFonts w:ascii="Times New Roman" w:eastAsia="Times New Roman" w:hAnsi="Times New Roman" w:cs="Times New Roman"/>
          <w:b/>
        </w:rPr>
        <w:t>Ö)</w:t>
      </w:r>
      <w:r w:rsidRPr="001655C6">
        <w:rPr>
          <w:rFonts w:ascii="Times New Roman" w:hAnsi="Times New Roman" w:cs="Times New Roman"/>
          <w:color w:val="000000"/>
        </w:rPr>
        <w:t xml:space="preserve"> represents the interests of public libraries and offers advice and information regarding professional library matters to its 2600 member libraries. </w:t>
      </w:r>
    </w:p>
    <w:p w:rsidR="00602DA1" w:rsidRPr="001655C6" w:rsidRDefault="00602DA1" w:rsidP="001655C6">
      <w:pPr>
        <w:spacing w:line="240" w:lineRule="auto"/>
        <w:rPr>
          <w:rFonts w:ascii="Times New Roman" w:eastAsia="Times New Roman" w:hAnsi="Times New Roman" w:cs="Times New Roman"/>
        </w:rPr>
      </w:pPr>
      <w:r w:rsidRPr="001655C6">
        <w:rPr>
          <w:rFonts w:ascii="Times New Roman" w:hAnsi="Times New Roman" w:cs="Times New Roman"/>
          <w:color w:val="000000"/>
        </w:rPr>
        <w:t xml:space="preserve">The </w:t>
      </w:r>
      <w:r w:rsidRPr="001655C6">
        <w:rPr>
          <w:rFonts w:ascii="Times New Roman" w:eastAsia="Times New Roman" w:hAnsi="Times New Roman" w:cs="Times New Roman"/>
          <w:b/>
        </w:rPr>
        <w:t>Austrian Librarian Association (VÖB)</w:t>
      </w:r>
      <w:r w:rsidRPr="001655C6">
        <w:rPr>
          <w:rFonts w:ascii="Times New Roman" w:eastAsia="Times New Roman" w:hAnsi="Times New Roman" w:cs="Times New Roman"/>
        </w:rPr>
        <w:t xml:space="preserve"> represents the professional interests of librarians in Austria. </w:t>
      </w:r>
    </w:p>
    <w:p w:rsidR="00602DA1" w:rsidRPr="001655C6" w:rsidRDefault="00602DA1" w:rsidP="001655C6">
      <w:pPr>
        <w:spacing w:line="240" w:lineRule="auto"/>
        <w:rPr>
          <w:rStyle w:val="apple-converted-space"/>
          <w:rFonts w:ascii="Times New Roman" w:hAnsi="Times New Roman" w:cs="Times New Roman"/>
          <w:color w:val="4A5B5D"/>
          <w:shd w:val="clear" w:color="auto" w:fill="F2F7F8"/>
        </w:rPr>
      </w:pPr>
      <w:r w:rsidRPr="001655C6">
        <w:rPr>
          <w:rFonts w:ascii="Times New Roman" w:eastAsia="Times New Roman" w:hAnsi="Times New Roman" w:cs="Times New Roman"/>
        </w:rPr>
        <w:t xml:space="preserve">The </w:t>
      </w:r>
      <w:r w:rsidRPr="001655C6">
        <w:rPr>
          <w:rFonts w:ascii="Times New Roman" w:eastAsia="Times New Roman" w:hAnsi="Times New Roman" w:cs="Times New Roman"/>
          <w:b/>
        </w:rPr>
        <w:t>Danish Library Association</w:t>
      </w:r>
      <w:r w:rsidRPr="001655C6">
        <w:rPr>
          <w:rFonts w:ascii="Times New Roman" w:hAnsi="Times New Roman" w:cs="Times New Roman"/>
          <w:b/>
        </w:rPr>
        <w:t xml:space="preserve"> (DLA)</w:t>
      </w:r>
      <w:r w:rsidRPr="001655C6">
        <w:rPr>
          <w:rFonts w:ascii="Times New Roman" w:hAnsi="Times New Roman" w:cs="Times New Roman"/>
        </w:rPr>
        <w:t xml:space="preserve"> is an organisation which lobbies for libraries, in particular public libraries. Its mission is to campaign for free and equal access to information, knowledge and cultural experiences at local level.</w:t>
      </w:r>
      <w:r w:rsidRPr="001655C6">
        <w:rPr>
          <w:rStyle w:val="apple-converted-space"/>
          <w:rFonts w:ascii="Times New Roman" w:hAnsi="Times New Roman" w:cs="Times New Roman"/>
          <w:color w:val="4A5B5D"/>
          <w:shd w:val="clear" w:color="auto" w:fill="F2F7F8"/>
        </w:rPr>
        <w:t> </w:t>
      </w:r>
    </w:p>
    <w:p w:rsidR="00602DA1" w:rsidRPr="001655C6" w:rsidRDefault="00602DA1" w:rsidP="001655C6">
      <w:pPr>
        <w:spacing w:line="240" w:lineRule="auto"/>
        <w:rPr>
          <w:rFonts w:ascii="Times New Roman" w:hAnsi="Times New Roman" w:cs="Times New Roman"/>
        </w:rPr>
      </w:pPr>
      <w:r w:rsidRPr="001655C6">
        <w:rPr>
          <w:rFonts w:ascii="Times New Roman" w:hAnsi="Times New Roman" w:cs="Times New Roman"/>
        </w:rPr>
        <w:t xml:space="preserve">The </w:t>
      </w:r>
      <w:r w:rsidRPr="001655C6">
        <w:rPr>
          <w:rFonts w:ascii="Times New Roman" w:hAnsi="Times New Roman" w:cs="Times New Roman"/>
          <w:b/>
        </w:rPr>
        <w:t>Indian Association of Special Libraries &amp; Information Centres (IASLIC</w:t>
      </w:r>
      <w:r w:rsidR="001655C6" w:rsidRPr="001655C6">
        <w:rPr>
          <w:rFonts w:ascii="Times New Roman" w:hAnsi="Times New Roman" w:cs="Times New Roman"/>
          <w:b/>
        </w:rPr>
        <w:t>)</w:t>
      </w:r>
      <w:r w:rsidRPr="001655C6">
        <w:rPr>
          <w:rFonts w:ascii="Times New Roman" w:hAnsi="Times New Roman" w:cs="Times New Roman"/>
        </w:rPr>
        <w:t xml:space="preserve"> is a non-profit national, professional body to undertake, support and co-ordinate research and studies of its member libraries. </w:t>
      </w:r>
    </w:p>
    <w:p w:rsidR="001655C6" w:rsidRPr="001655C6" w:rsidRDefault="001655C6" w:rsidP="001655C6">
      <w:pPr>
        <w:spacing w:line="240" w:lineRule="auto"/>
        <w:rPr>
          <w:rFonts w:ascii="Times New Roman" w:hAnsi="Times New Roman" w:cs="Times New Roman"/>
        </w:rPr>
      </w:pPr>
      <w:r w:rsidRPr="001655C6">
        <w:rPr>
          <w:rFonts w:ascii="Times New Roman" w:hAnsi="Times New Roman" w:cs="Times New Roman"/>
        </w:rPr>
        <w:t xml:space="preserve">The </w:t>
      </w:r>
      <w:r w:rsidRPr="001655C6">
        <w:rPr>
          <w:rFonts w:ascii="Times New Roman" w:hAnsi="Times New Roman" w:cs="Times New Roman"/>
          <w:b/>
        </w:rPr>
        <w:t>Croatian Library Association (HKD)</w:t>
      </w:r>
      <w:r w:rsidRPr="001655C6">
        <w:rPr>
          <w:rFonts w:ascii="Times New Roman" w:hAnsi="Times New Roman" w:cs="Times New Roman"/>
        </w:rPr>
        <w:t xml:space="preserve"> devotes its activities to further its purpose of protection and development of the profession of librarianship. </w:t>
      </w:r>
    </w:p>
    <w:p w:rsidR="001655C6" w:rsidRDefault="00616E07" w:rsidP="00616E07">
      <w:pPr>
        <w:spacing w:line="240" w:lineRule="auto"/>
        <w:rPr>
          <w:rFonts w:ascii="Times New Roman" w:hAnsi="Times New Roman" w:cs="Times New Roman"/>
        </w:rPr>
      </w:pPr>
      <w:r w:rsidRPr="00616E07">
        <w:rPr>
          <w:rFonts w:ascii="Times New Roman" w:hAnsi="Times New Roman" w:cs="Times New Roman"/>
        </w:rPr>
        <w:t xml:space="preserve">The </w:t>
      </w:r>
      <w:r w:rsidRPr="00616E07">
        <w:rPr>
          <w:rFonts w:ascii="Times New Roman" w:hAnsi="Times New Roman" w:cs="Times New Roman"/>
          <w:b/>
        </w:rPr>
        <w:t>German Library Association (</w:t>
      </w:r>
      <w:proofErr w:type="spellStart"/>
      <w:r w:rsidRPr="00616E07">
        <w:rPr>
          <w:rFonts w:ascii="Times New Roman" w:hAnsi="Times New Roman" w:cs="Times New Roman"/>
          <w:b/>
        </w:rPr>
        <w:t>dbv</w:t>
      </w:r>
      <w:proofErr w:type="spellEnd"/>
      <w:r w:rsidRPr="00616E07">
        <w:rPr>
          <w:rFonts w:ascii="Times New Roman" w:hAnsi="Times New Roman" w:cs="Times New Roman"/>
          <w:b/>
        </w:rPr>
        <w:t>)</w:t>
      </w:r>
      <w:r w:rsidRPr="00616E07">
        <w:rPr>
          <w:rFonts w:ascii="Times New Roman" w:hAnsi="Times New Roman" w:cs="Times New Roman"/>
        </w:rPr>
        <w:t xml:space="preserve"> is the professional body representing all German libraries and uniting them as equal partners. The </w:t>
      </w:r>
      <w:proofErr w:type="spellStart"/>
      <w:r w:rsidRPr="00616E07">
        <w:rPr>
          <w:rFonts w:ascii="Times New Roman" w:hAnsi="Times New Roman" w:cs="Times New Roman"/>
        </w:rPr>
        <w:t>dbv</w:t>
      </w:r>
      <w:proofErr w:type="spellEnd"/>
      <w:r w:rsidRPr="00616E07">
        <w:rPr>
          <w:rFonts w:ascii="Times New Roman" w:hAnsi="Times New Roman" w:cs="Times New Roman"/>
        </w:rPr>
        <w:t xml:space="preserve"> cooperates with numerous national and international committees and organisations on behalf of the about 2000 </w:t>
      </w:r>
      <w:proofErr w:type="spellStart"/>
      <w:r w:rsidRPr="00616E07">
        <w:rPr>
          <w:rFonts w:ascii="Times New Roman" w:hAnsi="Times New Roman" w:cs="Times New Roman"/>
        </w:rPr>
        <w:t>members.The</w:t>
      </w:r>
      <w:proofErr w:type="spellEnd"/>
      <w:r w:rsidRPr="00616E07">
        <w:rPr>
          <w:rFonts w:ascii="Times New Roman" w:hAnsi="Times New Roman" w:cs="Times New Roman"/>
        </w:rPr>
        <w:t xml:space="preserve"> German Library Association exists to promote German libraries. </w:t>
      </w:r>
    </w:p>
    <w:p w:rsidR="00E416F0" w:rsidRPr="00E416F0" w:rsidRDefault="00E416F0" w:rsidP="00E416F0">
      <w:pPr>
        <w:shd w:val="clear" w:color="auto" w:fill="FFFFFF"/>
        <w:spacing w:after="0" w:line="240" w:lineRule="auto"/>
        <w:outlineLvl w:val="0"/>
        <w:rPr>
          <w:rFonts w:ascii="Times New Roman" w:eastAsia="Times New Roman" w:hAnsi="Times New Roman" w:cs="Times New Roman"/>
          <w:lang w:val="en-US" w:eastAsia="nl-NL"/>
        </w:rPr>
      </w:pPr>
      <w:r w:rsidRPr="00E416F0">
        <w:rPr>
          <w:rFonts w:ascii="Times New Roman" w:eastAsia="Times New Roman" w:hAnsi="Times New Roman" w:cs="Times New Roman"/>
          <w:bCs/>
          <w:kern w:val="36"/>
          <w:lang w:eastAsia="nl-NL"/>
        </w:rPr>
        <w:t xml:space="preserve">The </w:t>
      </w:r>
      <w:r w:rsidRPr="00E416F0">
        <w:rPr>
          <w:rFonts w:ascii="Times New Roman" w:eastAsia="Times New Roman" w:hAnsi="Times New Roman" w:cs="Times New Roman"/>
          <w:b/>
          <w:bCs/>
          <w:kern w:val="36"/>
          <w:lang w:val="en-US" w:eastAsia="nl-NL"/>
        </w:rPr>
        <w:t>Medical Library Association</w:t>
      </w:r>
      <w:r w:rsidRPr="008948C5">
        <w:rPr>
          <w:rFonts w:ascii="Times New Roman" w:eastAsia="Times New Roman" w:hAnsi="Times New Roman" w:cs="Times New Roman"/>
          <w:b/>
          <w:bCs/>
          <w:kern w:val="36"/>
          <w:lang w:val="en-US" w:eastAsia="nl-NL"/>
        </w:rPr>
        <w:t xml:space="preserve"> (</w:t>
      </w:r>
      <w:r w:rsidRPr="00E416F0">
        <w:rPr>
          <w:rFonts w:ascii="Times New Roman" w:eastAsia="Times New Roman" w:hAnsi="Times New Roman" w:cs="Times New Roman"/>
          <w:b/>
          <w:lang w:val="en-US" w:eastAsia="nl-NL"/>
        </w:rPr>
        <w:t>MLA</w:t>
      </w:r>
      <w:r w:rsidR="008948C5" w:rsidRPr="008948C5">
        <w:rPr>
          <w:rFonts w:ascii="Times New Roman" w:eastAsia="Times New Roman" w:hAnsi="Times New Roman" w:cs="Times New Roman"/>
          <w:b/>
          <w:lang w:val="en-US" w:eastAsia="nl-NL"/>
        </w:rPr>
        <w:t>)</w:t>
      </w:r>
      <w:r w:rsidRPr="00E416F0">
        <w:rPr>
          <w:rFonts w:ascii="Times New Roman" w:eastAsia="Times New Roman" w:hAnsi="Times New Roman" w:cs="Times New Roman"/>
          <w:lang w:val="en-US" w:eastAsia="nl-NL"/>
        </w:rPr>
        <w:t xml:space="preserve"> provides lifelong educational opportunities, supports a knowledgebase of health information research, and works with a global network of partners to promote the importance of quality information for improved health to the health care community and the public.</w:t>
      </w:r>
    </w:p>
    <w:p w:rsidR="008948C5" w:rsidRDefault="008948C5" w:rsidP="00616E07">
      <w:pPr>
        <w:spacing w:line="240" w:lineRule="auto"/>
        <w:rPr>
          <w:rFonts w:ascii="Times New Roman" w:hAnsi="Times New Roman" w:cs="Times New Roman"/>
        </w:rPr>
      </w:pPr>
    </w:p>
    <w:p w:rsidR="00E416F0" w:rsidRDefault="00E416F0" w:rsidP="00616E07">
      <w:pPr>
        <w:spacing w:line="240" w:lineRule="auto"/>
        <w:rPr>
          <w:rFonts w:ascii="Times New Roman" w:hAnsi="Times New Roman" w:cs="Times New Roman"/>
        </w:rPr>
      </w:pPr>
      <w:r>
        <w:rPr>
          <w:rFonts w:ascii="Times New Roman" w:hAnsi="Times New Roman" w:cs="Times New Roman"/>
        </w:rPr>
        <w:t xml:space="preserve">The </w:t>
      </w:r>
      <w:proofErr w:type="spellStart"/>
      <w:r w:rsidRPr="00E416F0">
        <w:rPr>
          <w:rFonts w:ascii="Times New Roman" w:hAnsi="Times New Roman" w:cs="Times New Roman"/>
          <w:b/>
        </w:rPr>
        <w:t>Berufsverband</w:t>
      </w:r>
      <w:proofErr w:type="spellEnd"/>
      <w:r w:rsidRPr="00E416F0">
        <w:rPr>
          <w:rFonts w:ascii="Times New Roman" w:hAnsi="Times New Roman" w:cs="Times New Roman"/>
          <w:b/>
        </w:rPr>
        <w:t xml:space="preserve"> Information </w:t>
      </w:r>
      <w:proofErr w:type="spellStart"/>
      <w:r w:rsidRPr="00E416F0">
        <w:rPr>
          <w:rFonts w:ascii="Times New Roman" w:hAnsi="Times New Roman" w:cs="Times New Roman"/>
          <w:b/>
        </w:rPr>
        <w:t>Bibliothek</w:t>
      </w:r>
      <w:proofErr w:type="spellEnd"/>
      <w:r w:rsidRPr="00E416F0">
        <w:rPr>
          <w:rFonts w:ascii="Times New Roman" w:hAnsi="Times New Roman" w:cs="Times New Roman"/>
          <w:b/>
        </w:rPr>
        <w:t xml:space="preserve"> (BIB)</w:t>
      </w:r>
      <w:r w:rsidRPr="00E416F0">
        <w:rPr>
          <w:rFonts w:ascii="Times New Roman" w:hAnsi="Times New Roman" w:cs="Times New Roman"/>
        </w:rPr>
        <w:t xml:space="preserve"> joins together employees of libraries in Germany and helps to further information professionals’ knowledge. </w:t>
      </w:r>
    </w:p>
    <w:p w:rsidR="00E416F0" w:rsidRDefault="00E416F0" w:rsidP="00616E07">
      <w:pPr>
        <w:spacing w:line="240" w:lineRule="auto"/>
        <w:rPr>
          <w:rFonts w:ascii="Times New Roman" w:hAnsi="Times New Roman" w:cs="Times New Roman"/>
          <w:shd w:val="clear" w:color="auto" w:fill="FFFFFF"/>
        </w:rPr>
      </w:pPr>
      <w:r>
        <w:rPr>
          <w:rFonts w:ascii="Times New Roman" w:hAnsi="Times New Roman" w:cs="Times New Roman"/>
          <w:shd w:val="clear" w:color="auto" w:fill="FFFFFF"/>
        </w:rPr>
        <w:t xml:space="preserve">The </w:t>
      </w:r>
      <w:r w:rsidRPr="00E416F0">
        <w:rPr>
          <w:rFonts w:ascii="Times New Roman" w:hAnsi="Times New Roman" w:cs="Times New Roman"/>
          <w:b/>
          <w:shd w:val="clear" w:color="auto" w:fill="FFFFFF"/>
        </w:rPr>
        <w:t>Ghana Library Association (GLA)</w:t>
      </w:r>
      <w:r w:rsidRPr="00E416F0">
        <w:rPr>
          <w:rFonts w:ascii="Times New Roman" w:hAnsi="Times New Roman" w:cs="Times New Roman"/>
          <w:shd w:val="clear" w:color="auto" w:fill="FFFFFF"/>
        </w:rPr>
        <w:t xml:space="preserve"> is the professional association of librarians, information and knowledge workers in Ghana.</w:t>
      </w:r>
    </w:p>
    <w:p w:rsidR="00B92FC9" w:rsidRDefault="00B92FC9" w:rsidP="00B92FC9">
      <w:pPr>
        <w:rPr>
          <w:rFonts w:ascii="Times New Roman" w:hAnsi="Times New Roman" w:cs="Times New Roman"/>
        </w:rPr>
      </w:pPr>
      <w:r w:rsidRPr="00B92FC9">
        <w:rPr>
          <w:rFonts w:ascii="Times New Roman" w:hAnsi="Times New Roman" w:cs="Times New Roman"/>
        </w:rPr>
        <w:lastRenderedPageBreak/>
        <w:t xml:space="preserve">The </w:t>
      </w:r>
      <w:r w:rsidRPr="00B92FC9">
        <w:rPr>
          <w:rFonts w:ascii="Times New Roman" w:hAnsi="Times New Roman" w:cs="Times New Roman"/>
          <w:b/>
        </w:rPr>
        <w:t xml:space="preserve">Library and Information Association of New Zealand </w:t>
      </w:r>
      <w:proofErr w:type="spellStart"/>
      <w:r w:rsidRPr="00B92FC9">
        <w:rPr>
          <w:rFonts w:ascii="Times New Roman" w:hAnsi="Times New Roman" w:cs="Times New Roman"/>
          <w:b/>
        </w:rPr>
        <w:t>Aotearoa</w:t>
      </w:r>
      <w:proofErr w:type="spellEnd"/>
      <w:r w:rsidRPr="00B92FC9">
        <w:rPr>
          <w:rFonts w:ascii="Times New Roman" w:hAnsi="Times New Roman" w:cs="Times New Roman"/>
          <w:b/>
        </w:rPr>
        <w:t xml:space="preserve"> (LIANZA)</w:t>
      </w:r>
      <w:r>
        <w:rPr>
          <w:rFonts w:ascii="Times New Roman" w:hAnsi="Times New Roman" w:cs="Times New Roman"/>
        </w:rPr>
        <w:t xml:space="preserve"> </w:t>
      </w:r>
      <w:r w:rsidRPr="00B92FC9">
        <w:rPr>
          <w:rFonts w:ascii="Times New Roman" w:hAnsi="Times New Roman" w:cs="Times New Roman"/>
        </w:rPr>
        <w:t>is the vibrant, vital professional voice for those engaged in Librarianship and Information management.</w:t>
      </w:r>
    </w:p>
    <w:p w:rsidR="00193C99" w:rsidRPr="00193C99" w:rsidRDefault="00193C99" w:rsidP="00193C99">
      <w:pPr>
        <w:rPr>
          <w:rFonts w:ascii="Times New Roman" w:hAnsi="Times New Roman" w:cs="Times New Roman"/>
          <w:lang w:val="en-US"/>
        </w:rPr>
      </w:pPr>
      <w:r w:rsidRPr="00193C99">
        <w:rPr>
          <w:rFonts w:ascii="Times New Roman" w:hAnsi="Times New Roman" w:cs="Times New Roman"/>
        </w:rPr>
        <w:t xml:space="preserve">The </w:t>
      </w:r>
      <w:r w:rsidRPr="00193C99">
        <w:rPr>
          <w:rFonts w:ascii="Times New Roman" w:hAnsi="Times New Roman" w:cs="Times New Roman"/>
          <w:b/>
        </w:rPr>
        <w:t>Netherlands Public Library Association</w:t>
      </w:r>
      <w:r w:rsidRPr="00193C99">
        <w:rPr>
          <w:rFonts w:ascii="Times New Roman" w:hAnsi="Times New Roman" w:cs="Times New Roman"/>
        </w:rPr>
        <w:t xml:space="preserve"> </w:t>
      </w:r>
      <w:r w:rsidRPr="00193C99">
        <w:rPr>
          <w:rFonts w:ascii="Times New Roman" w:eastAsia="Times New Roman" w:hAnsi="Times New Roman" w:cs="Times New Roman"/>
          <w:lang w:val="en-US" w:eastAsia="nl-NL"/>
        </w:rPr>
        <w:t>promotes (Inter</w:t>
      </w:r>
      <w:proofErr w:type="gramStart"/>
      <w:r w:rsidRPr="00193C99">
        <w:rPr>
          <w:rFonts w:ascii="Times New Roman" w:eastAsia="Times New Roman" w:hAnsi="Times New Roman" w:cs="Times New Roman"/>
          <w:lang w:val="en-US" w:eastAsia="nl-NL"/>
        </w:rPr>
        <w:t>)national</w:t>
      </w:r>
      <w:proofErr w:type="gramEnd"/>
      <w:r w:rsidRPr="00193C99">
        <w:rPr>
          <w:rFonts w:ascii="Times New Roman" w:eastAsia="Times New Roman" w:hAnsi="Times New Roman" w:cs="Times New Roman"/>
          <w:lang w:val="en-US" w:eastAsia="nl-NL"/>
        </w:rPr>
        <w:t xml:space="preserve"> representation, information exchange and adaption of reading for the blind and visually impaired.</w:t>
      </w:r>
    </w:p>
    <w:p w:rsidR="00193C99" w:rsidRDefault="00193C99" w:rsidP="00B92FC9">
      <w:pPr>
        <w:rPr>
          <w:rFonts w:ascii="Times New Roman" w:hAnsi="Times New Roman" w:cs="Times New Roman"/>
          <w:shd w:val="clear" w:color="auto" w:fill="FFFFFF"/>
        </w:rPr>
      </w:pPr>
      <w:r>
        <w:rPr>
          <w:rFonts w:ascii="Times New Roman" w:hAnsi="Times New Roman" w:cs="Times New Roman"/>
          <w:shd w:val="clear" w:color="auto" w:fill="FFFFFF"/>
        </w:rPr>
        <w:t xml:space="preserve">The </w:t>
      </w:r>
      <w:r w:rsidRPr="00193C99">
        <w:rPr>
          <w:rFonts w:ascii="Times New Roman" w:hAnsi="Times New Roman" w:cs="Times New Roman"/>
          <w:b/>
          <w:shd w:val="clear" w:color="auto" w:fill="FFFFFF"/>
        </w:rPr>
        <w:t>FOBID Netherlands Library Forum</w:t>
      </w:r>
      <w:r w:rsidRPr="00193C99">
        <w:rPr>
          <w:rFonts w:ascii="Times New Roman" w:hAnsi="Times New Roman" w:cs="Times New Roman"/>
          <w:shd w:val="clear" w:color="auto" w:fill="FFFFFF"/>
        </w:rPr>
        <w:t xml:space="preserve"> is the national association of the national library organizations</w:t>
      </w:r>
      <w:r>
        <w:rPr>
          <w:rFonts w:ascii="Times New Roman" w:hAnsi="Times New Roman" w:cs="Times New Roman"/>
          <w:shd w:val="clear" w:color="auto" w:fill="FFFFFF"/>
        </w:rPr>
        <w:t>.</w:t>
      </w:r>
    </w:p>
    <w:p w:rsidR="00193C99" w:rsidRPr="00193C99" w:rsidRDefault="00193C99" w:rsidP="00193C99">
      <w:pPr>
        <w:pStyle w:val="NormalWeb"/>
        <w:shd w:val="clear" w:color="auto" w:fill="FFFFFF"/>
        <w:spacing w:line="210" w:lineRule="atLeast"/>
        <w:rPr>
          <w:sz w:val="22"/>
          <w:szCs w:val="22"/>
          <w:lang w:val="en-US" w:eastAsia="nl-NL"/>
        </w:rPr>
      </w:pPr>
      <w:r>
        <w:rPr>
          <w:sz w:val="22"/>
          <w:szCs w:val="22"/>
        </w:rPr>
        <w:t xml:space="preserve">The </w:t>
      </w:r>
      <w:proofErr w:type="spellStart"/>
      <w:r w:rsidRPr="00193C99">
        <w:rPr>
          <w:b/>
          <w:sz w:val="22"/>
          <w:szCs w:val="22"/>
        </w:rPr>
        <w:t>Upplýsing</w:t>
      </w:r>
      <w:proofErr w:type="spellEnd"/>
      <w:r w:rsidRPr="00193C99">
        <w:rPr>
          <w:b/>
          <w:sz w:val="22"/>
          <w:szCs w:val="22"/>
        </w:rPr>
        <w:t>: The Icelandic Library and Information Science Association</w:t>
      </w:r>
      <w:r w:rsidRPr="00193C99">
        <w:rPr>
          <w:sz w:val="22"/>
          <w:szCs w:val="22"/>
        </w:rPr>
        <w:t xml:space="preserve"> </w:t>
      </w:r>
      <w:r w:rsidRPr="00193C99">
        <w:rPr>
          <w:sz w:val="22"/>
          <w:szCs w:val="22"/>
          <w:lang w:val="en-US" w:eastAsia="nl-NL"/>
        </w:rPr>
        <w:t>strengthens cooperation amongst libraries and the professionals working in the information field, encourages the development of Icelandic libraries,</w:t>
      </w:r>
      <w:r>
        <w:rPr>
          <w:sz w:val="22"/>
          <w:szCs w:val="22"/>
          <w:lang w:val="en-US" w:eastAsia="nl-NL"/>
        </w:rPr>
        <w:t xml:space="preserve"> and </w:t>
      </w:r>
      <w:r w:rsidRPr="00193C99">
        <w:rPr>
          <w:sz w:val="22"/>
          <w:szCs w:val="22"/>
          <w:lang w:val="en-US" w:eastAsia="nl-NL"/>
        </w:rPr>
        <w:t>works for the recognition of the importance of the services of libraries and information centers within the Icelandic society.</w:t>
      </w:r>
    </w:p>
    <w:p w:rsidR="00193C99" w:rsidRPr="005B00FA" w:rsidRDefault="005B00FA" w:rsidP="00193C99">
      <w:pPr>
        <w:spacing w:before="100" w:beforeAutospacing="1" w:after="100" w:afterAutospacing="1"/>
        <w:rPr>
          <w:rFonts w:ascii="Times New Roman" w:hAnsi="Times New Roman" w:cs="Times New Roman"/>
          <w:lang w:val="en-US"/>
        </w:rPr>
      </w:pPr>
      <w:r>
        <w:rPr>
          <w:rFonts w:ascii="Times New Roman" w:eastAsia="Times New Roman" w:hAnsi="Times New Roman" w:cs="Times New Roman"/>
        </w:rPr>
        <w:t xml:space="preserve">The </w:t>
      </w:r>
      <w:r w:rsidRPr="005B00FA">
        <w:rPr>
          <w:rFonts w:ascii="Times New Roman" w:eastAsia="Times New Roman" w:hAnsi="Times New Roman" w:cs="Times New Roman"/>
          <w:b/>
        </w:rPr>
        <w:t>Danish Association of managers of Public Libraries</w:t>
      </w:r>
      <w:r w:rsidRPr="005B00FA">
        <w:rPr>
          <w:rFonts w:ascii="Times New Roman" w:eastAsia="Times New Roman" w:hAnsi="Times New Roman" w:cs="Times New Roman"/>
        </w:rPr>
        <w:t xml:space="preserve"> </w:t>
      </w:r>
      <w:r w:rsidRPr="005B00FA">
        <w:rPr>
          <w:rFonts w:ascii="Times New Roman" w:hAnsi="Times New Roman" w:cs="Times New Roman"/>
          <w:shd w:val="clear" w:color="auto" w:fill="FFFFFF"/>
        </w:rPr>
        <w:t xml:space="preserve">takes interest in the development of librarianship, procuring education and in-service training. </w:t>
      </w:r>
    </w:p>
    <w:p w:rsidR="00193C99" w:rsidRPr="00CE3E83" w:rsidRDefault="00CE3E83" w:rsidP="00B92FC9">
      <w:pPr>
        <w:rPr>
          <w:rFonts w:ascii="Times New Roman" w:hAnsi="Times New Roman" w:cs="Times New Roman"/>
          <w:shd w:val="clear" w:color="auto" w:fill="FFFFFF"/>
        </w:rPr>
      </w:pPr>
      <w:r w:rsidRPr="00CE3E83">
        <w:rPr>
          <w:rFonts w:ascii="Times New Roman" w:hAnsi="Times New Roman" w:cs="Times New Roman"/>
          <w:color w:val="000000"/>
          <w:shd w:val="clear" w:color="auto" w:fill="FFFFFF"/>
        </w:rPr>
        <w:t xml:space="preserve">The </w:t>
      </w:r>
      <w:r w:rsidRPr="00CE3E83">
        <w:rPr>
          <w:rFonts w:ascii="Times New Roman" w:hAnsi="Times New Roman" w:cs="Times New Roman"/>
          <w:b/>
          <w:color w:val="000000"/>
          <w:shd w:val="clear" w:color="auto" w:fill="FFFFFF"/>
        </w:rPr>
        <w:t xml:space="preserve">Spanish Federation of Societies of Archivist, Librarians, </w:t>
      </w:r>
      <w:proofErr w:type="spellStart"/>
      <w:r w:rsidRPr="00CE3E83">
        <w:rPr>
          <w:rFonts w:ascii="Times New Roman" w:hAnsi="Times New Roman" w:cs="Times New Roman"/>
          <w:b/>
          <w:color w:val="000000"/>
          <w:shd w:val="clear" w:color="auto" w:fill="FFFFFF"/>
        </w:rPr>
        <w:t>Documentalist</w:t>
      </w:r>
      <w:proofErr w:type="spellEnd"/>
      <w:r w:rsidRPr="00CE3E83">
        <w:rPr>
          <w:rFonts w:ascii="Times New Roman" w:hAnsi="Times New Roman" w:cs="Times New Roman"/>
          <w:b/>
          <w:color w:val="000000"/>
          <w:shd w:val="clear" w:color="auto" w:fill="FFFFFF"/>
        </w:rPr>
        <w:t xml:space="preserve"> and Museology (FESABID)</w:t>
      </w:r>
      <w:r w:rsidRPr="00CE3E83">
        <w:rPr>
          <w:rFonts w:ascii="Times New Roman" w:hAnsi="Times New Roman" w:cs="Times New Roman"/>
          <w:color w:val="000000"/>
          <w:shd w:val="clear" w:color="auto" w:fill="FFFFFF"/>
        </w:rPr>
        <w:t xml:space="preserve"> </w:t>
      </w:r>
      <w:proofErr w:type="gramStart"/>
      <w:r w:rsidRPr="00CE3E83">
        <w:rPr>
          <w:rFonts w:ascii="Times New Roman" w:hAnsi="Times New Roman" w:cs="Times New Roman"/>
          <w:color w:val="000000"/>
          <w:shd w:val="clear" w:color="auto" w:fill="FFFFFF"/>
        </w:rPr>
        <w:t>promotes</w:t>
      </w:r>
      <w:proofErr w:type="gramEnd"/>
      <w:r w:rsidRPr="00CE3E83">
        <w:rPr>
          <w:rFonts w:ascii="Times New Roman" w:hAnsi="Times New Roman" w:cs="Times New Roman"/>
          <w:color w:val="000000"/>
          <w:shd w:val="clear" w:color="auto" w:fill="FFFFFF"/>
        </w:rPr>
        <w:t xml:space="preserve"> and implements activities related with libraries, documentation </w:t>
      </w:r>
      <w:proofErr w:type="spellStart"/>
      <w:r w:rsidRPr="00CE3E83">
        <w:rPr>
          <w:rFonts w:ascii="Times New Roman" w:hAnsi="Times New Roman" w:cs="Times New Roman"/>
          <w:color w:val="000000"/>
          <w:shd w:val="clear" w:color="auto" w:fill="FFFFFF"/>
        </w:rPr>
        <w:t>centers</w:t>
      </w:r>
      <w:proofErr w:type="spellEnd"/>
      <w:r w:rsidRPr="00CE3E83">
        <w:rPr>
          <w:rFonts w:ascii="Times New Roman" w:hAnsi="Times New Roman" w:cs="Times New Roman"/>
          <w:color w:val="000000"/>
          <w:shd w:val="clear" w:color="auto" w:fill="FFFFFF"/>
        </w:rPr>
        <w:t>, archives and museums.</w:t>
      </w:r>
    </w:p>
    <w:p w:rsidR="00193C99" w:rsidRDefault="00A33D18" w:rsidP="00A33D18">
      <w:pPr>
        <w:spacing w:after="0" w:line="240" w:lineRule="auto"/>
        <w:rPr>
          <w:rFonts w:ascii="Times New Roman" w:hAnsi="Times New Roman" w:cs="Times New Roman"/>
        </w:rPr>
      </w:pPr>
      <w:r w:rsidRPr="00A33D18">
        <w:rPr>
          <w:rFonts w:ascii="Times New Roman" w:hAnsi="Times New Roman" w:cs="Times New Roman"/>
        </w:rPr>
        <w:t xml:space="preserve">The </w:t>
      </w:r>
      <w:r w:rsidRPr="00A33D18">
        <w:rPr>
          <w:rFonts w:ascii="Times New Roman" w:hAnsi="Times New Roman" w:cs="Times New Roman"/>
          <w:b/>
        </w:rPr>
        <w:t>Lebanese Library Association (LLA)</w:t>
      </w:r>
      <w:r w:rsidRPr="00A33D18">
        <w:rPr>
          <w:rFonts w:ascii="Times New Roman" w:hAnsi="Times New Roman" w:cs="Times New Roman"/>
        </w:rPr>
        <w:t xml:space="preserve"> provides leadership for the development, promotion and enhancement of the library and information sector in order to </w:t>
      </w:r>
      <w:r>
        <w:rPr>
          <w:rFonts w:ascii="Times New Roman" w:hAnsi="Times New Roman" w:cs="Times New Roman"/>
        </w:rPr>
        <w:t>ensure</w:t>
      </w:r>
      <w:r w:rsidRPr="00A33D18">
        <w:rPr>
          <w:rFonts w:ascii="Times New Roman" w:hAnsi="Times New Roman" w:cs="Times New Roman"/>
        </w:rPr>
        <w:t xml:space="preserve"> quality services to the Lebanese community. </w:t>
      </w:r>
    </w:p>
    <w:p w:rsidR="00A44B10" w:rsidRDefault="00A44B10" w:rsidP="00A33D18">
      <w:pPr>
        <w:spacing w:after="0" w:line="240" w:lineRule="auto"/>
        <w:rPr>
          <w:rFonts w:ascii="Times New Roman" w:hAnsi="Times New Roman" w:cs="Times New Roman"/>
        </w:rPr>
      </w:pPr>
    </w:p>
    <w:p w:rsidR="00A44B10" w:rsidRDefault="00A44B10" w:rsidP="00A44B10">
      <w:pPr>
        <w:rPr>
          <w:rFonts w:ascii="Times New Roman" w:hAnsi="Times New Roman" w:cs="Times New Roman"/>
        </w:rPr>
      </w:pPr>
      <w:r w:rsidRPr="00A44B10">
        <w:rPr>
          <w:rFonts w:ascii="Times New Roman" w:hAnsi="Times New Roman" w:cs="Times New Roman"/>
        </w:rPr>
        <w:t xml:space="preserve">The </w:t>
      </w:r>
      <w:r w:rsidRPr="00A44B10">
        <w:rPr>
          <w:rFonts w:ascii="Times New Roman" w:hAnsi="Times New Roman" w:cs="Times New Roman"/>
          <w:b/>
        </w:rPr>
        <w:t>Association of Hungarian Librarians (MKE)</w:t>
      </w:r>
      <w:r w:rsidRPr="00A44B10">
        <w:rPr>
          <w:rFonts w:ascii="Times New Roman" w:hAnsi="Times New Roman" w:cs="Times New Roman"/>
        </w:rPr>
        <w:t xml:space="preserve"> assists the shaping and implementation of national library and information policy in Hungary. </w:t>
      </w:r>
    </w:p>
    <w:p w:rsidR="00753947" w:rsidRDefault="00753947" w:rsidP="00A44B10">
      <w:pPr>
        <w:rPr>
          <w:rFonts w:ascii="Times New Roman" w:hAnsi="Times New Roman" w:cs="Times New Roman"/>
          <w:shd w:val="clear" w:color="auto" w:fill="FFFFFF"/>
        </w:rPr>
      </w:pPr>
      <w:r w:rsidRPr="00753947">
        <w:rPr>
          <w:rFonts w:ascii="Times New Roman" w:hAnsi="Times New Roman" w:cs="Times New Roman"/>
          <w:shd w:val="clear" w:color="auto" w:fill="FFFFFF"/>
        </w:rPr>
        <w:t xml:space="preserve">The </w:t>
      </w:r>
      <w:r w:rsidRPr="00753947">
        <w:rPr>
          <w:rFonts w:ascii="Times New Roman" w:hAnsi="Times New Roman" w:cs="Times New Roman"/>
          <w:b/>
          <w:shd w:val="clear" w:color="auto" w:fill="FFFFFF"/>
        </w:rPr>
        <w:t>Australian Library and Information Association (ALIA)</w:t>
      </w:r>
      <w:r w:rsidRPr="00753947">
        <w:rPr>
          <w:rFonts w:ascii="Times New Roman" w:hAnsi="Times New Roman" w:cs="Times New Roman"/>
          <w:shd w:val="clear" w:color="auto" w:fill="FFFFFF"/>
        </w:rPr>
        <w:t xml:space="preserve"> is the national professional organisation for the Australian library and information services sector.</w:t>
      </w:r>
    </w:p>
    <w:p w:rsidR="002666D3" w:rsidRDefault="002666D3" w:rsidP="00A44B10">
      <w:pPr>
        <w:rPr>
          <w:rFonts w:ascii="Times New Roman" w:hAnsi="Times New Roman" w:cs="Times New Roman"/>
          <w:shd w:val="clear" w:color="auto" w:fill="FFFFFF"/>
        </w:rPr>
      </w:pPr>
      <w:r w:rsidRPr="002666D3">
        <w:rPr>
          <w:rFonts w:ascii="Times New Roman" w:hAnsi="Times New Roman" w:cs="Times New Roman"/>
          <w:shd w:val="clear" w:color="auto" w:fill="FFFFFF"/>
        </w:rPr>
        <w:t xml:space="preserve">The </w:t>
      </w:r>
      <w:r w:rsidRPr="002666D3">
        <w:rPr>
          <w:rFonts w:ascii="Times New Roman" w:hAnsi="Times New Roman" w:cs="Times New Roman"/>
          <w:b/>
          <w:shd w:val="clear" w:color="auto" w:fill="FFFFFF"/>
        </w:rPr>
        <w:t xml:space="preserve">Ukrainian Library Association </w:t>
      </w:r>
      <w:r w:rsidRPr="002666D3">
        <w:rPr>
          <w:rFonts w:ascii="Times New Roman" w:hAnsi="Times New Roman" w:cs="Times New Roman"/>
          <w:shd w:val="clear" w:color="auto" w:fill="FFFFFF"/>
        </w:rPr>
        <w:t>strives to be the chief advocate for the people of Ukraine to achieve and maintain high-quality library and information services.</w:t>
      </w:r>
    </w:p>
    <w:p w:rsidR="00C3141D" w:rsidRPr="00C3141D" w:rsidRDefault="00C3141D" w:rsidP="008976A1">
      <w:pPr>
        <w:rPr>
          <w:rFonts w:ascii="Times New Roman" w:hAnsi="Times New Roman" w:cs="Times New Roman"/>
        </w:rPr>
      </w:pPr>
      <w:r w:rsidRPr="00C3141D">
        <w:rPr>
          <w:rFonts w:ascii="Times New Roman" w:hAnsi="Times New Roman" w:cs="Times New Roman"/>
        </w:rPr>
        <w:t xml:space="preserve">The </w:t>
      </w:r>
      <w:r w:rsidRPr="00C3141D">
        <w:rPr>
          <w:rFonts w:ascii="Times New Roman" w:hAnsi="Times New Roman" w:cs="Times New Roman"/>
          <w:b/>
        </w:rPr>
        <w:t>Africa Library and Information Association and Institutions</w:t>
      </w:r>
      <w:r w:rsidRPr="00C3141D">
        <w:rPr>
          <w:rFonts w:ascii="Times New Roman" w:hAnsi="Times New Roman" w:cs="Times New Roman"/>
        </w:rPr>
        <w:t xml:space="preserve"> (</w:t>
      </w:r>
      <w:proofErr w:type="spellStart"/>
      <w:r w:rsidRPr="00C3141D">
        <w:rPr>
          <w:rFonts w:ascii="Times New Roman" w:hAnsi="Times New Roman" w:cs="Times New Roman"/>
        </w:rPr>
        <w:t>AfLIA</w:t>
      </w:r>
      <w:proofErr w:type="spellEnd"/>
      <w:r w:rsidRPr="00C3141D">
        <w:rPr>
          <w:rFonts w:ascii="Times New Roman" w:hAnsi="Times New Roman" w:cs="Times New Roman"/>
        </w:rPr>
        <w:t>)</w:t>
      </w:r>
      <w:r w:rsidR="008976A1">
        <w:rPr>
          <w:rFonts w:ascii="Times New Roman" w:hAnsi="Times New Roman" w:cs="Times New Roman"/>
        </w:rPr>
        <w:t xml:space="preserve"> </w:t>
      </w:r>
      <w:r w:rsidR="008976A1" w:rsidRPr="008976A1">
        <w:rPr>
          <w:rFonts w:ascii="Times New Roman" w:hAnsi="Times New Roman" w:cs="Times New Roman"/>
        </w:rPr>
        <w:t>is the trusted African voice for the library and inform</w:t>
      </w:r>
      <w:bookmarkStart w:id="0" w:name="_GoBack"/>
      <w:bookmarkEnd w:id="0"/>
      <w:r w:rsidR="008976A1" w:rsidRPr="008976A1">
        <w:rPr>
          <w:rFonts w:ascii="Times New Roman" w:hAnsi="Times New Roman" w:cs="Times New Roman"/>
        </w:rPr>
        <w:t>ation community, and drives equitable access to information and knowledge for all</w:t>
      </w:r>
      <w:r w:rsidR="008976A1">
        <w:rPr>
          <w:rFonts w:ascii="Times New Roman" w:hAnsi="Times New Roman" w:cs="Times New Roman"/>
        </w:rPr>
        <w:t>.</w:t>
      </w:r>
    </w:p>
    <w:sectPr w:rsidR="00C3141D" w:rsidRPr="00C3141D" w:rsidSect="0091612A">
      <w:type w:val="continuous"/>
      <w:pgSz w:w="11906" w:h="16838"/>
      <w:pgMar w:top="1417" w:right="1417" w:bottom="1417" w:left="1417" w:header="708" w:footer="708"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14DA9"/>
    <w:multiLevelType w:val="multilevel"/>
    <w:tmpl w:val="1732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4933CE"/>
    <w:multiLevelType w:val="hybridMultilevel"/>
    <w:tmpl w:val="329ABFE2"/>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12A"/>
    <w:rsid w:val="000E642A"/>
    <w:rsid w:val="00120489"/>
    <w:rsid w:val="00123A73"/>
    <w:rsid w:val="001655C6"/>
    <w:rsid w:val="00181F8D"/>
    <w:rsid w:val="00183023"/>
    <w:rsid w:val="00193C99"/>
    <w:rsid w:val="001C78A4"/>
    <w:rsid w:val="00210A20"/>
    <w:rsid w:val="0025106F"/>
    <w:rsid w:val="002666D3"/>
    <w:rsid w:val="00270191"/>
    <w:rsid w:val="002F47A4"/>
    <w:rsid w:val="003A6458"/>
    <w:rsid w:val="003E77E9"/>
    <w:rsid w:val="0045414B"/>
    <w:rsid w:val="00480E01"/>
    <w:rsid w:val="004C613E"/>
    <w:rsid w:val="004D74CD"/>
    <w:rsid w:val="00536FEA"/>
    <w:rsid w:val="005B00FA"/>
    <w:rsid w:val="005D5A44"/>
    <w:rsid w:val="00602DA1"/>
    <w:rsid w:val="00616E07"/>
    <w:rsid w:val="00645970"/>
    <w:rsid w:val="00713D2A"/>
    <w:rsid w:val="007258E3"/>
    <w:rsid w:val="00744F53"/>
    <w:rsid w:val="00753947"/>
    <w:rsid w:val="00753D01"/>
    <w:rsid w:val="00780FEB"/>
    <w:rsid w:val="007969AC"/>
    <w:rsid w:val="007C1A2E"/>
    <w:rsid w:val="007C4F56"/>
    <w:rsid w:val="007D488A"/>
    <w:rsid w:val="00805F80"/>
    <w:rsid w:val="00877C9A"/>
    <w:rsid w:val="008817AA"/>
    <w:rsid w:val="008948C5"/>
    <w:rsid w:val="008976A1"/>
    <w:rsid w:val="008E2BB5"/>
    <w:rsid w:val="0091612A"/>
    <w:rsid w:val="009430C0"/>
    <w:rsid w:val="00A33D18"/>
    <w:rsid w:val="00A44B10"/>
    <w:rsid w:val="00A527FB"/>
    <w:rsid w:val="00B87948"/>
    <w:rsid w:val="00B92FC9"/>
    <w:rsid w:val="00BC217D"/>
    <w:rsid w:val="00C3141D"/>
    <w:rsid w:val="00CC0F4D"/>
    <w:rsid w:val="00CE3E83"/>
    <w:rsid w:val="00D40584"/>
    <w:rsid w:val="00DA35FF"/>
    <w:rsid w:val="00DF568B"/>
    <w:rsid w:val="00E416F0"/>
    <w:rsid w:val="00F874BD"/>
    <w:rsid w:val="00F9487B"/>
    <w:rsid w:val="00FB2C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12A"/>
    <w:rPr>
      <w:lang w:val="en-GB"/>
    </w:rPr>
  </w:style>
  <w:style w:type="paragraph" w:styleId="Heading1">
    <w:name w:val="heading 1"/>
    <w:basedOn w:val="Normal"/>
    <w:link w:val="Heading1Char"/>
    <w:uiPriority w:val="9"/>
    <w:qFormat/>
    <w:rsid w:val="00E416F0"/>
    <w:pPr>
      <w:spacing w:before="100" w:beforeAutospacing="1" w:after="100" w:afterAutospacing="1" w:line="240" w:lineRule="auto"/>
      <w:outlineLvl w:val="0"/>
    </w:pPr>
    <w:rPr>
      <w:rFonts w:ascii="Times New Roman" w:eastAsia="Times New Roman" w:hAnsi="Times New Roman" w:cs="Times New Roman"/>
      <w:b/>
      <w:bCs/>
      <w:kern w:val="36"/>
      <w:sz w:val="48"/>
      <w:szCs w:val="48"/>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12A"/>
    <w:rPr>
      <w:rFonts w:ascii="Tahoma" w:hAnsi="Tahoma" w:cs="Tahoma"/>
      <w:sz w:val="16"/>
      <w:szCs w:val="16"/>
      <w:lang w:val="en-GB"/>
    </w:rPr>
  </w:style>
  <w:style w:type="paragraph" w:styleId="NormalWeb">
    <w:name w:val="Normal (Web)"/>
    <w:basedOn w:val="Normal"/>
    <w:uiPriority w:val="99"/>
    <w:unhideWhenUsed/>
    <w:rsid w:val="009161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91612A"/>
    <w:rPr>
      <w:i/>
      <w:iCs/>
    </w:rPr>
  </w:style>
  <w:style w:type="paragraph" w:customStyle="1" w:styleId="ColorfulList-Accent11">
    <w:name w:val="Colorful List - Accent 11"/>
    <w:basedOn w:val="Normal"/>
    <w:uiPriority w:val="34"/>
    <w:qFormat/>
    <w:rsid w:val="0091612A"/>
    <w:pPr>
      <w:ind w:left="720"/>
      <w:contextualSpacing/>
    </w:pPr>
    <w:rPr>
      <w:rFonts w:ascii="Calibri" w:eastAsia="Calibri" w:hAnsi="Calibri" w:cs="Times New Roman"/>
    </w:rPr>
  </w:style>
  <w:style w:type="character" w:customStyle="1" w:styleId="apple-converted-space">
    <w:name w:val="apple-converted-space"/>
    <w:basedOn w:val="DefaultParagraphFont"/>
    <w:rsid w:val="007C4F56"/>
  </w:style>
  <w:style w:type="character" w:styleId="Strong">
    <w:name w:val="Strong"/>
    <w:basedOn w:val="DefaultParagraphFont"/>
    <w:uiPriority w:val="22"/>
    <w:qFormat/>
    <w:rsid w:val="007258E3"/>
    <w:rPr>
      <w:b/>
      <w:bCs/>
    </w:rPr>
  </w:style>
  <w:style w:type="paragraph" w:styleId="PlainText">
    <w:name w:val="Plain Text"/>
    <w:basedOn w:val="Normal"/>
    <w:link w:val="PlainTextChar"/>
    <w:uiPriority w:val="99"/>
    <w:unhideWhenUsed/>
    <w:rsid w:val="00713D2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13D2A"/>
    <w:rPr>
      <w:rFonts w:ascii="Calibri" w:hAnsi="Calibri"/>
      <w:szCs w:val="21"/>
      <w:lang w:val="en-GB"/>
    </w:rPr>
  </w:style>
  <w:style w:type="character" w:styleId="Hyperlink">
    <w:name w:val="Hyperlink"/>
    <w:basedOn w:val="DefaultParagraphFont"/>
    <w:uiPriority w:val="99"/>
    <w:semiHidden/>
    <w:unhideWhenUsed/>
    <w:rsid w:val="001655C6"/>
    <w:rPr>
      <w:color w:val="0000FF"/>
      <w:u w:val="single"/>
    </w:rPr>
  </w:style>
  <w:style w:type="character" w:customStyle="1" w:styleId="Heading1Char">
    <w:name w:val="Heading 1 Char"/>
    <w:basedOn w:val="DefaultParagraphFont"/>
    <w:link w:val="Heading1"/>
    <w:uiPriority w:val="9"/>
    <w:rsid w:val="00E416F0"/>
    <w:rPr>
      <w:rFonts w:ascii="Times New Roman" w:eastAsia="Times New Roman" w:hAnsi="Times New Roman" w:cs="Times New Roman"/>
      <w:b/>
      <w:bCs/>
      <w:kern w:val="36"/>
      <w:sz w:val="48"/>
      <w:szCs w:val="48"/>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12A"/>
    <w:rPr>
      <w:lang w:val="en-GB"/>
    </w:rPr>
  </w:style>
  <w:style w:type="paragraph" w:styleId="Heading1">
    <w:name w:val="heading 1"/>
    <w:basedOn w:val="Normal"/>
    <w:link w:val="Heading1Char"/>
    <w:uiPriority w:val="9"/>
    <w:qFormat/>
    <w:rsid w:val="00E416F0"/>
    <w:pPr>
      <w:spacing w:before="100" w:beforeAutospacing="1" w:after="100" w:afterAutospacing="1" w:line="240" w:lineRule="auto"/>
      <w:outlineLvl w:val="0"/>
    </w:pPr>
    <w:rPr>
      <w:rFonts w:ascii="Times New Roman" w:eastAsia="Times New Roman" w:hAnsi="Times New Roman" w:cs="Times New Roman"/>
      <w:b/>
      <w:bCs/>
      <w:kern w:val="36"/>
      <w:sz w:val="48"/>
      <w:szCs w:val="48"/>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61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612A"/>
    <w:rPr>
      <w:rFonts w:ascii="Tahoma" w:hAnsi="Tahoma" w:cs="Tahoma"/>
      <w:sz w:val="16"/>
      <w:szCs w:val="16"/>
      <w:lang w:val="en-GB"/>
    </w:rPr>
  </w:style>
  <w:style w:type="paragraph" w:styleId="NormalWeb">
    <w:name w:val="Normal (Web)"/>
    <w:basedOn w:val="Normal"/>
    <w:uiPriority w:val="99"/>
    <w:unhideWhenUsed/>
    <w:rsid w:val="009161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uiPriority w:val="20"/>
    <w:qFormat/>
    <w:rsid w:val="0091612A"/>
    <w:rPr>
      <w:i/>
      <w:iCs/>
    </w:rPr>
  </w:style>
  <w:style w:type="paragraph" w:customStyle="1" w:styleId="ColorfulList-Accent11">
    <w:name w:val="Colorful List - Accent 11"/>
    <w:basedOn w:val="Normal"/>
    <w:uiPriority w:val="34"/>
    <w:qFormat/>
    <w:rsid w:val="0091612A"/>
    <w:pPr>
      <w:ind w:left="720"/>
      <w:contextualSpacing/>
    </w:pPr>
    <w:rPr>
      <w:rFonts w:ascii="Calibri" w:eastAsia="Calibri" w:hAnsi="Calibri" w:cs="Times New Roman"/>
    </w:rPr>
  </w:style>
  <w:style w:type="character" w:customStyle="1" w:styleId="apple-converted-space">
    <w:name w:val="apple-converted-space"/>
    <w:basedOn w:val="DefaultParagraphFont"/>
    <w:rsid w:val="007C4F56"/>
  </w:style>
  <w:style w:type="character" w:styleId="Strong">
    <w:name w:val="Strong"/>
    <w:basedOn w:val="DefaultParagraphFont"/>
    <w:uiPriority w:val="22"/>
    <w:qFormat/>
    <w:rsid w:val="007258E3"/>
    <w:rPr>
      <w:b/>
      <w:bCs/>
    </w:rPr>
  </w:style>
  <w:style w:type="paragraph" w:styleId="PlainText">
    <w:name w:val="Plain Text"/>
    <w:basedOn w:val="Normal"/>
    <w:link w:val="PlainTextChar"/>
    <w:uiPriority w:val="99"/>
    <w:unhideWhenUsed/>
    <w:rsid w:val="00713D2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13D2A"/>
    <w:rPr>
      <w:rFonts w:ascii="Calibri" w:hAnsi="Calibri"/>
      <w:szCs w:val="21"/>
      <w:lang w:val="en-GB"/>
    </w:rPr>
  </w:style>
  <w:style w:type="character" w:styleId="Hyperlink">
    <w:name w:val="Hyperlink"/>
    <w:basedOn w:val="DefaultParagraphFont"/>
    <w:uiPriority w:val="99"/>
    <w:semiHidden/>
    <w:unhideWhenUsed/>
    <w:rsid w:val="001655C6"/>
    <w:rPr>
      <w:color w:val="0000FF"/>
      <w:u w:val="single"/>
    </w:rPr>
  </w:style>
  <w:style w:type="character" w:customStyle="1" w:styleId="Heading1Char">
    <w:name w:val="Heading 1 Char"/>
    <w:basedOn w:val="DefaultParagraphFont"/>
    <w:link w:val="Heading1"/>
    <w:uiPriority w:val="9"/>
    <w:rsid w:val="00E416F0"/>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3403">
      <w:bodyDiv w:val="1"/>
      <w:marLeft w:val="0"/>
      <w:marRight w:val="0"/>
      <w:marTop w:val="0"/>
      <w:marBottom w:val="0"/>
      <w:divBdr>
        <w:top w:val="none" w:sz="0" w:space="0" w:color="auto"/>
        <w:left w:val="none" w:sz="0" w:space="0" w:color="auto"/>
        <w:bottom w:val="none" w:sz="0" w:space="0" w:color="auto"/>
        <w:right w:val="none" w:sz="0" w:space="0" w:color="auto"/>
      </w:divBdr>
    </w:div>
    <w:div w:id="71973377">
      <w:bodyDiv w:val="1"/>
      <w:marLeft w:val="0"/>
      <w:marRight w:val="0"/>
      <w:marTop w:val="0"/>
      <w:marBottom w:val="0"/>
      <w:divBdr>
        <w:top w:val="none" w:sz="0" w:space="0" w:color="auto"/>
        <w:left w:val="none" w:sz="0" w:space="0" w:color="auto"/>
        <w:bottom w:val="none" w:sz="0" w:space="0" w:color="auto"/>
        <w:right w:val="none" w:sz="0" w:space="0" w:color="auto"/>
      </w:divBdr>
    </w:div>
    <w:div w:id="296254762">
      <w:bodyDiv w:val="1"/>
      <w:marLeft w:val="0"/>
      <w:marRight w:val="0"/>
      <w:marTop w:val="0"/>
      <w:marBottom w:val="0"/>
      <w:divBdr>
        <w:top w:val="none" w:sz="0" w:space="0" w:color="auto"/>
        <w:left w:val="none" w:sz="0" w:space="0" w:color="auto"/>
        <w:bottom w:val="none" w:sz="0" w:space="0" w:color="auto"/>
        <w:right w:val="none" w:sz="0" w:space="0" w:color="auto"/>
      </w:divBdr>
    </w:div>
    <w:div w:id="331614599">
      <w:bodyDiv w:val="1"/>
      <w:marLeft w:val="0"/>
      <w:marRight w:val="0"/>
      <w:marTop w:val="0"/>
      <w:marBottom w:val="0"/>
      <w:divBdr>
        <w:top w:val="none" w:sz="0" w:space="0" w:color="auto"/>
        <w:left w:val="none" w:sz="0" w:space="0" w:color="auto"/>
        <w:bottom w:val="none" w:sz="0" w:space="0" w:color="auto"/>
        <w:right w:val="none" w:sz="0" w:space="0" w:color="auto"/>
      </w:divBdr>
    </w:div>
    <w:div w:id="334461851">
      <w:bodyDiv w:val="1"/>
      <w:marLeft w:val="0"/>
      <w:marRight w:val="0"/>
      <w:marTop w:val="0"/>
      <w:marBottom w:val="0"/>
      <w:divBdr>
        <w:top w:val="none" w:sz="0" w:space="0" w:color="auto"/>
        <w:left w:val="none" w:sz="0" w:space="0" w:color="auto"/>
        <w:bottom w:val="none" w:sz="0" w:space="0" w:color="auto"/>
        <w:right w:val="none" w:sz="0" w:space="0" w:color="auto"/>
      </w:divBdr>
    </w:div>
    <w:div w:id="604968542">
      <w:bodyDiv w:val="1"/>
      <w:marLeft w:val="0"/>
      <w:marRight w:val="0"/>
      <w:marTop w:val="0"/>
      <w:marBottom w:val="0"/>
      <w:divBdr>
        <w:top w:val="none" w:sz="0" w:space="0" w:color="auto"/>
        <w:left w:val="none" w:sz="0" w:space="0" w:color="auto"/>
        <w:bottom w:val="none" w:sz="0" w:space="0" w:color="auto"/>
        <w:right w:val="none" w:sz="0" w:space="0" w:color="auto"/>
      </w:divBdr>
    </w:div>
    <w:div w:id="631373909">
      <w:bodyDiv w:val="1"/>
      <w:marLeft w:val="0"/>
      <w:marRight w:val="0"/>
      <w:marTop w:val="0"/>
      <w:marBottom w:val="0"/>
      <w:divBdr>
        <w:top w:val="none" w:sz="0" w:space="0" w:color="auto"/>
        <w:left w:val="none" w:sz="0" w:space="0" w:color="auto"/>
        <w:bottom w:val="none" w:sz="0" w:space="0" w:color="auto"/>
        <w:right w:val="none" w:sz="0" w:space="0" w:color="auto"/>
      </w:divBdr>
    </w:div>
    <w:div w:id="1238398899">
      <w:bodyDiv w:val="1"/>
      <w:marLeft w:val="0"/>
      <w:marRight w:val="0"/>
      <w:marTop w:val="0"/>
      <w:marBottom w:val="0"/>
      <w:divBdr>
        <w:top w:val="none" w:sz="0" w:space="0" w:color="auto"/>
        <w:left w:val="none" w:sz="0" w:space="0" w:color="auto"/>
        <w:bottom w:val="none" w:sz="0" w:space="0" w:color="auto"/>
        <w:right w:val="none" w:sz="0" w:space="0" w:color="auto"/>
      </w:divBdr>
    </w:div>
    <w:div w:id="1323965829">
      <w:bodyDiv w:val="1"/>
      <w:marLeft w:val="0"/>
      <w:marRight w:val="0"/>
      <w:marTop w:val="0"/>
      <w:marBottom w:val="0"/>
      <w:divBdr>
        <w:top w:val="none" w:sz="0" w:space="0" w:color="auto"/>
        <w:left w:val="none" w:sz="0" w:space="0" w:color="auto"/>
        <w:bottom w:val="none" w:sz="0" w:space="0" w:color="auto"/>
        <w:right w:val="none" w:sz="0" w:space="0" w:color="auto"/>
      </w:divBdr>
    </w:div>
    <w:div w:id="1524902642">
      <w:bodyDiv w:val="1"/>
      <w:marLeft w:val="0"/>
      <w:marRight w:val="0"/>
      <w:marTop w:val="0"/>
      <w:marBottom w:val="0"/>
      <w:divBdr>
        <w:top w:val="none" w:sz="0" w:space="0" w:color="auto"/>
        <w:left w:val="none" w:sz="0" w:space="0" w:color="auto"/>
        <w:bottom w:val="none" w:sz="0" w:space="0" w:color="auto"/>
        <w:right w:val="none" w:sz="0" w:space="0" w:color="auto"/>
      </w:divBdr>
    </w:div>
    <w:div w:id="1584994601">
      <w:bodyDiv w:val="1"/>
      <w:marLeft w:val="0"/>
      <w:marRight w:val="0"/>
      <w:marTop w:val="0"/>
      <w:marBottom w:val="0"/>
      <w:divBdr>
        <w:top w:val="none" w:sz="0" w:space="0" w:color="auto"/>
        <w:left w:val="none" w:sz="0" w:space="0" w:color="auto"/>
        <w:bottom w:val="none" w:sz="0" w:space="0" w:color="auto"/>
        <w:right w:val="none" w:sz="0" w:space="0" w:color="auto"/>
      </w:divBdr>
    </w:div>
    <w:div w:id="1774938321">
      <w:bodyDiv w:val="1"/>
      <w:marLeft w:val="0"/>
      <w:marRight w:val="0"/>
      <w:marTop w:val="0"/>
      <w:marBottom w:val="0"/>
      <w:divBdr>
        <w:top w:val="none" w:sz="0" w:space="0" w:color="auto"/>
        <w:left w:val="none" w:sz="0" w:space="0" w:color="auto"/>
        <w:bottom w:val="none" w:sz="0" w:space="0" w:color="auto"/>
        <w:right w:val="none" w:sz="0" w:space="0" w:color="auto"/>
      </w:divBdr>
    </w:div>
    <w:div w:id="202297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tif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2013</Words>
  <Characters>11077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Brungs</dc:creator>
  <cp:lastModifiedBy>Julia Brungs</cp:lastModifiedBy>
  <cp:revision>3</cp:revision>
  <cp:lastPrinted>2013-07-25T13:27:00Z</cp:lastPrinted>
  <dcterms:created xsi:type="dcterms:W3CDTF">2013-10-10T10:52:00Z</dcterms:created>
  <dcterms:modified xsi:type="dcterms:W3CDTF">2013-10-10T10:53:00Z</dcterms:modified>
</cp:coreProperties>
</file>