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32" w:rsidRPr="004F097E" w:rsidRDefault="004F097E" w:rsidP="00623356">
      <w:pPr>
        <w:pStyle w:val="Heading1"/>
        <w:jc w:val="center"/>
        <w:rPr>
          <w:lang w:val="en-US"/>
        </w:rPr>
      </w:pPr>
      <w:r w:rsidRPr="004F097E">
        <w:rPr>
          <w:lang w:val="en-US"/>
        </w:rPr>
        <w:t xml:space="preserve">Call for a new Preservation and Conservation Centre for </w:t>
      </w:r>
      <w:r w:rsidR="00F241C4">
        <w:rPr>
          <w:lang w:val="en-US"/>
        </w:rPr>
        <w:t>Western, Northern and Southern Europe</w:t>
      </w:r>
      <w:r w:rsidR="00F241C4">
        <w:rPr>
          <w:rStyle w:val="FootnoteReference"/>
          <w:lang w:val="en-US"/>
        </w:rPr>
        <w:footnoteReference w:id="1"/>
      </w:r>
    </w:p>
    <w:p w:rsidR="004F097E" w:rsidRDefault="004F097E">
      <w:pPr>
        <w:rPr>
          <w:lang w:val="en-US"/>
        </w:rPr>
      </w:pPr>
    </w:p>
    <w:p w:rsidR="000A350E" w:rsidRDefault="000A350E">
      <w:pPr>
        <w:rPr>
          <w:lang w:val="en-US"/>
        </w:rPr>
      </w:pPr>
      <w:r>
        <w:rPr>
          <w:lang w:val="en-US"/>
        </w:rPr>
        <w:t>IFLA is inviting submissions</w:t>
      </w:r>
      <w:r w:rsidR="00F241C4">
        <w:rPr>
          <w:lang w:val="en-US"/>
        </w:rPr>
        <w:t xml:space="preserve"> from libraries</w:t>
      </w:r>
      <w:r>
        <w:rPr>
          <w:lang w:val="en-US"/>
        </w:rPr>
        <w:t xml:space="preserve"> for the establishment of a new Preservation and Conserv</w:t>
      </w:r>
      <w:r w:rsidR="00AB6560">
        <w:rPr>
          <w:lang w:val="en-US"/>
        </w:rPr>
        <w:t xml:space="preserve">ation Centre in </w:t>
      </w:r>
      <w:r w:rsidR="00F241C4">
        <w:rPr>
          <w:lang w:val="en-US"/>
        </w:rPr>
        <w:t>Western, Northern and Southern Europe</w:t>
      </w:r>
      <w:r w:rsidR="00AB6560">
        <w:rPr>
          <w:lang w:val="en-US"/>
        </w:rPr>
        <w:t xml:space="preserve">. </w:t>
      </w:r>
    </w:p>
    <w:p w:rsidR="004F097E" w:rsidRDefault="00AB6560" w:rsidP="001B0997">
      <w:pPr>
        <w:pStyle w:val="Heading2"/>
        <w:rPr>
          <w:lang w:val="en-US"/>
        </w:rPr>
      </w:pPr>
      <w:r>
        <w:rPr>
          <w:lang w:val="en-US"/>
        </w:rPr>
        <w:t>The IFLA PAC C</w:t>
      </w:r>
      <w:r w:rsidR="000A350E">
        <w:rPr>
          <w:lang w:val="en-US"/>
        </w:rPr>
        <w:t>entre</w:t>
      </w:r>
      <w:r>
        <w:rPr>
          <w:lang w:val="en-US"/>
        </w:rPr>
        <w:t>s</w:t>
      </w:r>
    </w:p>
    <w:p w:rsidR="00F248A0" w:rsidRDefault="00F248A0">
      <w:pPr>
        <w:rPr>
          <w:lang w:val="en-US"/>
        </w:rPr>
      </w:pPr>
      <w:r>
        <w:rPr>
          <w:lang w:val="en-US"/>
        </w:rPr>
        <w:t xml:space="preserve">IFLA </w:t>
      </w:r>
      <w:r w:rsidR="00AB6560">
        <w:rPr>
          <w:lang w:val="en-US"/>
        </w:rPr>
        <w:t xml:space="preserve">currently has </w:t>
      </w:r>
      <w:r>
        <w:rPr>
          <w:lang w:val="en-US"/>
        </w:rPr>
        <w:t xml:space="preserve">a network of </w:t>
      </w:r>
      <w:r w:rsidR="00AB6560">
        <w:rPr>
          <w:lang w:val="en-US"/>
        </w:rPr>
        <w:t xml:space="preserve">13 </w:t>
      </w:r>
      <w:r>
        <w:rPr>
          <w:lang w:val="en-US"/>
        </w:rPr>
        <w:t xml:space="preserve">Preservation and Conservation (PAC) Centres </w:t>
      </w:r>
      <w:r w:rsidR="00AB6560">
        <w:rPr>
          <w:lang w:val="en-US"/>
        </w:rPr>
        <w:t xml:space="preserve">worldwide </w:t>
      </w:r>
      <w:r>
        <w:rPr>
          <w:lang w:val="en-US"/>
        </w:rPr>
        <w:t xml:space="preserve">as part of </w:t>
      </w:r>
      <w:hyperlink r:id="rId8" w:history="1">
        <w:r w:rsidRPr="00623356">
          <w:rPr>
            <w:rStyle w:val="Hyperlink"/>
            <w:lang w:val="en-US"/>
          </w:rPr>
          <w:t>its PAC Strategic Programme.</w:t>
        </w:r>
      </w:hyperlink>
      <w:r>
        <w:rPr>
          <w:lang w:val="en-US"/>
        </w:rPr>
        <w:t xml:space="preserve"> </w:t>
      </w:r>
    </w:p>
    <w:p w:rsidR="00DC4018" w:rsidRPr="000A350E" w:rsidRDefault="00AB6560" w:rsidP="00DC4018">
      <w:pPr>
        <w:rPr>
          <w:lang w:val="en-US"/>
        </w:rPr>
      </w:pPr>
      <w:r>
        <w:rPr>
          <w:lang w:val="en-US"/>
        </w:rPr>
        <w:t>The goal of the PAC Strategic</w:t>
      </w:r>
      <w:r w:rsidR="00DC4018" w:rsidRPr="000A350E">
        <w:rPr>
          <w:lang w:val="en-US"/>
        </w:rPr>
        <w:t xml:space="preserve"> Programm</w:t>
      </w:r>
      <w:r w:rsidR="00F241C4">
        <w:rPr>
          <w:lang w:val="en-US"/>
        </w:rPr>
        <w:t>e</w:t>
      </w:r>
      <w:r w:rsidR="00DC4018" w:rsidRPr="000A350E">
        <w:rPr>
          <w:lang w:val="en-US"/>
        </w:rPr>
        <w:t xml:space="preserve"> is to ensure that library and archive materials, published and unpublished, in all formats, will be preserved in accessible form for as long as possible according to the following principles :</w:t>
      </w:r>
    </w:p>
    <w:p w:rsidR="00DC4018" w:rsidRPr="00623356" w:rsidRDefault="00623356" w:rsidP="00DC4018">
      <w:pPr>
        <w:pStyle w:val="ListParagraph"/>
        <w:numPr>
          <w:ilvl w:val="0"/>
          <w:numId w:val="2"/>
        </w:numPr>
        <w:rPr>
          <w:lang w:val="en-US"/>
        </w:rPr>
      </w:pPr>
      <w:r>
        <w:rPr>
          <w:lang w:val="en-US"/>
        </w:rPr>
        <w:t>P</w:t>
      </w:r>
      <w:r w:rsidR="00DC4018" w:rsidRPr="00623356">
        <w:rPr>
          <w:lang w:val="en-US"/>
        </w:rPr>
        <w:t>reservation is essential to the survival and development of culture and scholarship;</w:t>
      </w:r>
    </w:p>
    <w:p w:rsidR="00DC4018" w:rsidRPr="00623356" w:rsidRDefault="00623356" w:rsidP="00DC4018">
      <w:pPr>
        <w:pStyle w:val="ListParagraph"/>
        <w:numPr>
          <w:ilvl w:val="0"/>
          <w:numId w:val="2"/>
        </w:numPr>
        <w:rPr>
          <w:lang w:val="en-US"/>
        </w:rPr>
      </w:pPr>
      <w:r w:rsidRPr="00623356">
        <w:rPr>
          <w:lang w:val="en-US"/>
        </w:rPr>
        <w:t>I</w:t>
      </w:r>
      <w:r w:rsidR="00DC4018" w:rsidRPr="00623356">
        <w:rPr>
          <w:lang w:val="en-US"/>
        </w:rPr>
        <w:t>nternational cooperation</w:t>
      </w:r>
      <w:r w:rsidRPr="00623356">
        <w:rPr>
          <w:lang w:val="en-US"/>
        </w:rPr>
        <w:t xml:space="preserve"> is </w:t>
      </w:r>
      <w:r w:rsidR="00AB6560">
        <w:rPr>
          <w:lang w:val="en-US"/>
        </w:rPr>
        <w:t>essential to the preservation of the world’s documentary heritage</w:t>
      </w:r>
      <w:r w:rsidR="00DC4018" w:rsidRPr="00623356">
        <w:rPr>
          <w:lang w:val="en-US"/>
        </w:rPr>
        <w:t>;</w:t>
      </w:r>
    </w:p>
    <w:p w:rsidR="00DC4018" w:rsidRPr="00623356" w:rsidRDefault="00623356" w:rsidP="00DC4018">
      <w:pPr>
        <w:pStyle w:val="ListParagraph"/>
        <w:numPr>
          <w:ilvl w:val="0"/>
          <w:numId w:val="2"/>
        </w:numPr>
        <w:rPr>
          <w:lang w:val="en-US"/>
        </w:rPr>
      </w:pPr>
      <w:r>
        <w:rPr>
          <w:lang w:val="en-US"/>
        </w:rPr>
        <w:t>E</w:t>
      </w:r>
      <w:r w:rsidR="00DC4018" w:rsidRPr="00623356">
        <w:rPr>
          <w:lang w:val="en-US"/>
        </w:rPr>
        <w:t>ach country must accept responsibility for the pres</w:t>
      </w:r>
      <w:r w:rsidR="00AB6560">
        <w:rPr>
          <w:lang w:val="en-US"/>
        </w:rPr>
        <w:t>ervation of its documentary heritage</w:t>
      </w:r>
      <w:r w:rsidR="00DC4018" w:rsidRPr="00623356">
        <w:rPr>
          <w:lang w:val="en-US"/>
        </w:rPr>
        <w:t>.</w:t>
      </w:r>
    </w:p>
    <w:p w:rsidR="00DC4018" w:rsidRDefault="00AB6560">
      <w:pPr>
        <w:rPr>
          <w:lang w:val="en-US"/>
        </w:rPr>
      </w:pPr>
      <w:r>
        <w:rPr>
          <w:lang w:val="en-US"/>
        </w:rPr>
        <w:t>The IFLA PAC C</w:t>
      </w:r>
      <w:r w:rsidR="00DC4018">
        <w:rPr>
          <w:lang w:val="en-US"/>
        </w:rPr>
        <w:t xml:space="preserve">entres work actively in their region to further </w:t>
      </w:r>
      <w:r>
        <w:rPr>
          <w:lang w:val="en-US"/>
        </w:rPr>
        <w:t>these principles</w:t>
      </w:r>
      <w:r w:rsidR="00DC4018">
        <w:rPr>
          <w:lang w:val="en-US"/>
        </w:rPr>
        <w:t xml:space="preserve">. </w:t>
      </w:r>
    </w:p>
    <w:p w:rsidR="00DC4A5A" w:rsidRPr="00623356" w:rsidRDefault="00F241C4" w:rsidP="00DC4A5A">
      <w:pPr>
        <w:rPr>
          <w:lang w:val="en-US"/>
        </w:rPr>
      </w:pPr>
      <w:r>
        <w:t>Each C</w:t>
      </w:r>
      <w:r w:rsidR="00DC4A5A" w:rsidRPr="00DC4A5A">
        <w:t xml:space="preserve">entre is independent and </w:t>
      </w:r>
      <w:r w:rsidR="003659D0">
        <w:t xml:space="preserve">may </w:t>
      </w:r>
      <w:r w:rsidR="00DC4A5A" w:rsidRPr="00DC4A5A">
        <w:t>act according to the priorities identified in its geographic</w:t>
      </w:r>
      <w:r>
        <w:t xml:space="preserve"> </w:t>
      </w:r>
      <w:r w:rsidR="00DC4A5A" w:rsidRPr="00DC4A5A">
        <w:t xml:space="preserve">area. </w:t>
      </w:r>
      <w:r w:rsidR="00DC4A5A" w:rsidRPr="00623356">
        <w:rPr>
          <w:lang w:val="en-US"/>
        </w:rPr>
        <w:t xml:space="preserve">It </w:t>
      </w:r>
      <w:r w:rsidR="003659D0">
        <w:rPr>
          <w:lang w:val="en-US"/>
        </w:rPr>
        <w:t>should</w:t>
      </w:r>
      <w:r w:rsidR="00DC4A5A" w:rsidRPr="00623356">
        <w:rPr>
          <w:lang w:val="en-US"/>
        </w:rPr>
        <w:t xml:space="preserve"> comply with the </w:t>
      </w:r>
      <w:r w:rsidR="00623356" w:rsidRPr="00623356">
        <w:rPr>
          <w:lang w:val="en-US"/>
        </w:rPr>
        <w:t>principles</w:t>
      </w:r>
      <w:r w:rsidR="00DC4A5A" w:rsidRPr="00623356">
        <w:rPr>
          <w:lang w:val="en-US"/>
        </w:rPr>
        <w:t xml:space="preserve"> of </w:t>
      </w:r>
      <w:r w:rsidR="00623356">
        <w:rPr>
          <w:lang w:val="en-US"/>
        </w:rPr>
        <w:t xml:space="preserve">the </w:t>
      </w:r>
      <w:r w:rsidR="00DC4A5A" w:rsidRPr="00623356">
        <w:rPr>
          <w:lang w:val="en-US"/>
        </w:rPr>
        <w:t xml:space="preserve">PAC Strategic Programme and maintain cooperation with other </w:t>
      </w:r>
      <w:r w:rsidR="003659D0">
        <w:rPr>
          <w:lang w:val="en-US"/>
        </w:rPr>
        <w:t>C</w:t>
      </w:r>
      <w:r w:rsidR="00DC4A5A" w:rsidRPr="00623356">
        <w:rPr>
          <w:lang w:val="en-US"/>
        </w:rPr>
        <w:t>entres through various activities (</w:t>
      </w:r>
      <w:r w:rsidR="003659D0">
        <w:rPr>
          <w:lang w:val="en-US"/>
        </w:rPr>
        <w:t xml:space="preserve">e-communications, </w:t>
      </w:r>
      <w:r w:rsidR="00DC4A5A" w:rsidRPr="00623356">
        <w:rPr>
          <w:lang w:val="en-US"/>
        </w:rPr>
        <w:t>publications, seminars, conferences, etc.).</w:t>
      </w:r>
    </w:p>
    <w:p w:rsidR="000A350E" w:rsidRDefault="003659D0" w:rsidP="00DC4A5A">
      <w:pPr>
        <w:rPr>
          <w:lang w:val="en-US"/>
        </w:rPr>
      </w:pPr>
      <w:r>
        <w:rPr>
          <w:lang w:val="en-US"/>
        </w:rPr>
        <w:t xml:space="preserve">The </w:t>
      </w:r>
      <w:r w:rsidR="00F241C4">
        <w:rPr>
          <w:lang w:val="en-US"/>
        </w:rPr>
        <w:t xml:space="preserve">Centre </w:t>
      </w:r>
      <w:r>
        <w:rPr>
          <w:lang w:val="en-US"/>
        </w:rPr>
        <w:t xml:space="preserve">hosting </w:t>
      </w:r>
      <w:r w:rsidR="00A35769">
        <w:rPr>
          <w:lang w:val="en-US"/>
        </w:rPr>
        <w:t>organization</w:t>
      </w:r>
      <w:r w:rsidR="000A350E">
        <w:rPr>
          <w:lang w:val="en-US"/>
        </w:rPr>
        <w:t xml:space="preserve"> is responsible for organizing and fu</w:t>
      </w:r>
      <w:r>
        <w:rPr>
          <w:lang w:val="en-US"/>
        </w:rPr>
        <w:t>nding its own</w:t>
      </w:r>
      <w:r w:rsidR="00F241C4">
        <w:rPr>
          <w:lang w:val="en-US"/>
        </w:rPr>
        <w:t xml:space="preserve"> operations and</w:t>
      </w:r>
      <w:r>
        <w:rPr>
          <w:lang w:val="en-US"/>
        </w:rPr>
        <w:t xml:space="preserve"> initiatives. The C</w:t>
      </w:r>
      <w:r w:rsidR="000A350E">
        <w:rPr>
          <w:lang w:val="en-US"/>
        </w:rPr>
        <w:t xml:space="preserve">entre will be managed by </w:t>
      </w:r>
      <w:r>
        <w:rPr>
          <w:lang w:val="en-US"/>
        </w:rPr>
        <w:t>the hosting</w:t>
      </w:r>
      <w:r w:rsidR="000A350E">
        <w:rPr>
          <w:lang w:val="en-US"/>
        </w:rPr>
        <w:t xml:space="preserve"> organization</w:t>
      </w:r>
      <w:r w:rsidR="00DD39E3">
        <w:rPr>
          <w:lang w:val="en-US"/>
        </w:rPr>
        <w:t>,</w:t>
      </w:r>
      <w:r w:rsidR="000A350E">
        <w:rPr>
          <w:lang w:val="en-US"/>
        </w:rPr>
        <w:t xml:space="preserve"> and IFLA will not </w:t>
      </w:r>
      <w:r>
        <w:rPr>
          <w:lang w:val="en-US"/>
        </w:rPr>
        <w:t xml:space="preserve">directly </w:t>
      </w:r>
      <w:r w:rsidR="000A350E">
        <w:rPr>
          <w:lang w:val="en-US"/>
        </w:rPr>
        <w:t>contribute</w:t>
      </w:r>
      <w:r>
        <w:rPr>
          <w:lang w:val="en-US"/>
        </w:rPr>
        <w:t xml:space="preserve"> resources to the running of the C</w:t>
      </w:r>
      <w:r w:rsidR="000A350E">
        <w:rPr>
          <w:lang w:val="en-US"/>
        </w:rPr>
        <w:t xml:space="preserve">entre. </w:t>
      </w:r>
    </w:p>
    <w:p w:rsidR="008C0F23" w:rsidRDefault="00DD39E3" w:rsidP="00DC4A5A">
      <w:pPr>
        <w:rPr>
          <w:lang w:val="en-US"/>
        </w:rPr>
      </w:pPr>
      <w:r>
        <w:rPr>
          <w:lang w:val="en-US"/>
        </w:rPr>
        <w:t xml:space="preserve">IFLA Headquarters coordinates the independent PAC Centres and encourages cooperation not only with Headquarters but also with other PAC Centres. </w:t>
      </w:r>
    </w:p>
    <w:p w:rsidR="00290E07" w:rsidRPr="000A350E" w:rsidRDefault="00290E07" w:rsidP="00DC4A5A">
      <w:pPr>
        <w:rPr>
          <w:lang w:val="en-US"/>
        </w:rPr>
      </w:pPr>
      <w:r>
        <w:rPr>
          <w:lang w:val="en-US"/>
        </w:rPr>
        <w:t xml:space="preserve">Being an IFLA PAC Centre puts the hosting organization at the forefront of preservation and conservation in the region. It enables the organization to participate in a worldwide network, exchange best practices and contribute to the furthering of the profession. </w:t>
      </w:r>
      <w:r w:rsidR="00700F68">
        <w:rPr>
          <w:lang w:val="en-US"/>
        </w:rPr>
        <w:t xml:space="preserve">It also gives the organization the opportunity to participate in the wide preservation and conservation activities of IFLA such as, IFLA’s work with international partners like UNESCO (Memory of the </w:t>
      </w:r>
      <w:r w:rsidR="00700F68">
        <w:rPr>
          <w:lang w:val="en-US"/>
        </w:rPr>
        <w:lastRenderedPageBreak/>
        <w:t>World and others) and the Blue Shield</w:t>
      </w:r>
      <w:r w:rsidR="0047241D">
        <w:rPr>
          <w:lang w:val="en-US"/>
        </w:rPr>
        <w:t>, the work IFLA is conducting in the PERSIST project</w:t>
      </w:r>
      <w:r w:rsidR="00744523">
        <w:rPr>
          <w:lang w:val="en-US"/>
        </w:rPr>
        <w:t xml:space="preserve"> and the IFLA </w:t>
      </w:r>
      <w:r w:rsidR="0047241D">
        <w:rPr>
          <w:lang w:val="en-US"/>
        </w:rPr>
        <w:t xml:space="preserve">Risk </w:t>
      </w:r>
      <w:r w:rsidR="00744523">
        <w:rPr>
          <w:lang w:val="en-US"/>
        </w:rPr>
        <w:t>R</w:t>
      </w:r>
      <w:r w:rsidR="0047241D">
        <w:rPr>
          <w:lang w:val="en-US"/>
        </w:rPr>
        <w:t xml:space="preserve">egister </w:t>
      </w:r>
      <w:r w:rsidR="00744523">
        <w:rPr>
          <w:lang w:val="en-US"/>
        </w:rPr>
        <w:t xml:space="preserve">for documentary cultural heritage. </w:t>
      </w:r>
    </w:p>
    <w:p w:rsidR="00F248A0" w:rsidRDefault="00DD39E3" w:rsidP="001B0997">
      <w:pPr>
        <w:pStyle w:val="Heading2"/>
        <w:rPr>
          <w:lang w:val="en-US"/>
        </w:rPr>
      </w:pPr>
      <w:r>
        <w:rPr>
          <w:lang w:val="en-US"/>
        </w:rPr>
        <w:t>Responsibilities</w:t>
      </w:r>
      <w:r w:rsidR="001B0997">
        <w:rPr>
          <w:lang w:val="en-US"/>
        </w:rPr>
        <w:t xml:space="preserve"> of </w:t>
      </w:r>
      <w:r>
        <w:rPr>
          <w:lang w:val="en-US"/>
        </w:rPr>
        <w:t>the PAC C</w:t>
      </w:r>
      <w:r w:rsidR="001B0997">
        <w:rPr>
          <w:lang w:val="en-US"/>
        </w:rPr>
        <w:t>entres</w:t>
      </w:r>
    </w:p>
    <w:p w:rsidR="00DD39E3" w:rsidRDefault="00DD39E3">
      <w:pPr>
        <w:rPr>
          <w:lang w:val="en-US"/>
        </w:rPr>
      </w:pPr>
      <w:r>
        <w:rPr>
          <w:lang w:val="en-US"/>
        </w:rPr>
        <w:t xml:space="preserve">IFLA will enter into an agreement with the </w:t>
      </w:r>
      <w:r w:rsidR="00F241C4">
        <w:rPr>
          <w:lang w:val="en-US"/>
        </w:rPr>
        <w:t>Western, Northern and Southern Europe</w:t>
      </w:r>
      <w:r>
        <w:rPr>
          <w:lang w:val="en-US"/>
        </w:rPr>
        <w:t xml:space="preserve">an PAC Centre for an initial term of three years with the option for renewal, subject to mutual agreement. </w:t>
      </w:r>
    </w:p>
    <w:p w:rsidR="001B0997" w:rsidRDefault="00F241C4">
      <w:pPr>
        <w:rPr>
          <w:lang w:val="en-US"/>
        </w:rPr>
      </w:pPr>
      <w:r>
        <w:rPr>
          <w:lang w:val="en-US"/>
        </w:rPr>
        <w:t>The regional PAC C</w:t>
      </w:r>
      <w:r w:rsidR="000A350E">
        <w:rPr>
          <w:lang w:val="en-US"/>
        </w:rPr>
        <w:t xml:space="preserve">entre for </w:t>
      </w:r>
      <w:r>
        <w:rPr>
          <w:lang w:val="en-US"/>
        </w:rPr>
        <w:t>Western, Northern and Southern Europe</w:t>
      </w:r>
      <w:r w:rsidR="000A350E">
        <w:rPr>
          <w:lang w:val="en-US"/>
        </w:rPr>
        <w:t xml:space="preserve"> will have the following responsibilities:</w:t>
      </w:r>
    </w:p>
    <w:p w:rsidR="00425E7C" w:rsidRPr="000A227B" w:rsidRDefault="00425E7C" w:rsidP="00425E7C">
      <w:pPr>
        <w:pStyle w:val="ListParagraph"/>
        <w:numPr>
          <w:ilvl w:val="0"/>
          <w:numId w:val="3"/>
        </w:numPr>
        <w:rPr>
          <w:lang w:val="en-US"/>
        </w:rPr>
      </w:pPr>
      <w:r w:rsidRPr="000A227B">
        <w:rPr>
          <w:lang w:val="en-US"/>
        </w:rPr>
        <w:t xml:space="preserve">Take </w:t>
      </w:r>
      <w:r>
        <w:rPr>
          <w:lang w:val="en-US"/>
        </w:rPr>
        <w:t>a leadership role in</w:t>
      </w:r>
      <w:r w:rsidRPr="000A227B">
        <w:rPr>
          <w:lang w:val="en-US"/>
        </w:rPr>
        <w:t xml:space="preserve"> coordinating preservation and conservation activities in </w:t>
      </w:r>
      <w:r w:rsidR="00F241C4">
        <w:rPr>
          <w:lang w:val="en-US"/>
        </w:rPr>
        <w:t>Western, Northern and Southern Europe</w:t>
      </w:r>
    </w:p>
    <w:p w:rsidR="000A350E" w:rsidRPr="000A350E" w:rsidRDefault="000A350E" w:rsidP="000A350E">
      <w:pPr>
        <w:pStyle w:val="ListParagraph"/>
        <w:numPr>
          <w:ilvl w:val="0"/>
          <w:numId w:val="3"/>
        </w:numPr>
        <w:rPr>
          <w:lang w:val="en-US"/>
        </w:rPr>
      </w:pPr>
      <w:r w:rsidRPr="000A350E">
        <w:rPr>
          <w:lang w:val="en-US"/>
        </w:rPr>
        <w:t xml:space="preserve">Raise awareness in its region for preservation and conservation issues </w:t>
      </w:r>
    </w:p>
    <w:p w:rsidR="000A350E" w:rsidRPr="000A350E" w:rsidRDefault="000A350E" w:rsidP="000A350E">
      <w:pPr>
        <w:pStyle w:val="ListParagraph"/>
        <w:numPr>
          <w:ilvl w:val="0"/>
          <w:numId w:val="3"/>
        </w:numPr>
        <w:rPr>
          <w:lang w:val="en-US"/>
        </w:rPr>
      </w:pPr>
      <w:r w:rsidRPr="000A350E">
        <w:rPr>
          <w:lang w:val="en-US"/>
        </w:rPr>
        <w:t xml:space="preserve">Promote and disseminate worldwide practices in preservation and conservation </w:t>
      </w:r>
    </w:p>
    <w:p w:rsidR="000A350E" w:rsidRPr="000A350E" w:rsidRDefault="000A350E" w:rsidP="000A350E">
      <w:pPr>
        <w:pStyle w:val="ListParagraph"/>
        <w:numPr>
          <w:ilvl w:val="0"/>
          <w:numId w:val="3"/>
        </w:numPr>
        <w:rPr>
          <w:lang w:val="en-US"/>
        </w:rPr>
      </w:pPr>
      <w:r w:rsidRPr="000A350E">
        <w:rPr>
          <w:lang w:val="en-US"/>
        </w:rPr>
        <w:t xml:space="preserve">Share </w:t>
      </w:r>
      <w:r w:rsidR="008D1D72">
        <w:rPr>
          <w:lang w:val="en-US"/>
        </w:rPr>
        <w:t>regional</w:t>
      </w:r>
      <w:r w:rsidRPr="000A350E">
        <w:rPr>
          <w:lang w:val="en-US"/>
        </w:rPr>
        <w:t xml:space="preserve"> practices with the worldwide community</w:t>
      </w:r>
    </w:p>
    <w:p w:rsidR="000A350E" w:rsidRPr="000A350E" w:rsidRDefault="000A350E" w:rsidP="000A350E">
      <w:pPr>
        <w:pStyle w:val="ListParagraph"/>
        <w:numPr>
          <w:ilvl w:val="0"/>
          <w:numId w:val="3"/>
        </w:numPr>
        <w:rPr>
          <w:lang w:val="en-US"/>
        </w:rPr>
      </w:pPr>
      <w:r w:rsidRPr="000A350E">
        <w:rPr>
          <w:lang w:val="en-US"/>
        </w:rPr>
        <w:t>Partake in IFLA’s preservation and conservation activities</w:t>
      </w:r>
      <w:r w:rsidR="008D1D72">
        <w:rPr>
          <w:lang w:val="en-US"/>
        </w:rPr>
        <w:t xml:space="preserve"> in the region</w:t>
      </w:r>
    </w:p>
    <w:p w:rsidR="000A350E" w:rsidRPr="000A350E" w:rsidRDefault="000A350E" w:rsidP="000A350E">
      <w:pPr>
        <w:pStyle w:val="ListParagraph"/>
        <w:numPr>
          <w:ilvl w:val="0"/>
          <w:numId w:val="3"/>
        </w:numPr>
        <w:rPr>
          <w:lang w:val="en-US"/>
        </w:rPr>
      </w:pPr>
      <w:r w:rsidRPr="000A350E">
        <w:rPr>
          <w:lang w:val="en-US"/>
        </w:rPr>
        <w:t xml:space="preserve">Promote and improve the </w:t>
      </w:r>
      <w:r w:rsidR="008D1D72">
        <w:rPr>
          <w:lang w:val="en-US"/>
        </w:rPr>
        <w:t>visibility o</w:t>
      </w:r>
      <w:r w:rsidRPr="000A350E">
        <w:rPr>
          <w:lang w:val="en-US"/>
        </w:rPr>
        <w:t>f IFLA’s preservation and conservation activities</w:t>
      </w:r>
    </w:p>
    <w:p w:rsidR="000A350E" w:rsidRPr="000A350E" w:rsidRDefault="000A350E" w:rsidP="000A350E">
      <w:pPr>
        <w:pStyle w:val="ListParagraph"/>
        <w:numPr>
          <w:ilvl w:val="0"/>
          <w:numId w:val="3"/>
        </w:numPr>
        <w:rPr>
          <w:lang w:val="en-US"/>
        </w:rPr>
      </w:pPr>
      <w:r w:rsidRPr="000A350E">
        <w:rPr>
          <w:lang w:val="en-US"/>
        </w:rPr>
        <w:t xml:space="preserve">Participate in the PAC business meeting at the annual World Library and Information Congress (August of each year, </w:t>
      </w:r>
      <w:r w:rsidR="00623356">
        <w:rPr>
          <w:lang w:val="en-US"/>
        </w:rPr>
        <w:t xml:space="preserve">travel and attendance </w:t>
      </w:r>
      <w:r w:rsidRPr="000A350E">
        <w:rPr>
          <w:lang w:val="en-US"/>
        </w:rPr>
        <w:t>costs of this will not be covered by IFLA)</w:t>
      </w:r>
    </w:p>
    <w:p w:rsidR="000A350E" w:rsidRDefault="000A350E" w:rsidP="000A350E">
      <w:pPr>
        <w:pStyle w:val="ListParagraph"/>
        <w:numPr>
          <w:ilvl w:val="0"/>
          <w:numId w:val="3"/>
        </w:numPr>
        <w:rPr>
          <w:lang w:val="en-US"/>
        </w:rPr>
      </w:pPr>
      <w:r w:rsidRPr="000A350E">
        <w:rPr>
          <w:lang w:val="en-US"/>
        </w:rPr>
        <w:t>Submit an annual repor</w:t>
      </w:r>
      <w:r w:rsidR="00425E7C">
        <w:rPr>
          <w:lang w:val="en-US"/>
        </w:rPr>
        <w:t>t of the activities of the PAC C</w:t>
      </w:r>
      <w:r w:rsidRPr="000A350E">
        <w:rPr>
          <w:lang w:val="en-US"/>
        </w:rPr>
        <w:t>entre to IFLA HQ</w:t>
      </w:r>
    </w:p>
    <w:p w:rsidR="00FE1EAA" w:rsidRDefault="000A227B" w:rsidP="000A227B">
      <w:pPr>
        <w:pStyle w:val="Heading2"/>
        <w:rPr>
          <w:lang w:val="en-US"/>
        </w:rPr>
      </w:pPr>
      <w:r>
        <w:rPr>
          <w:lang w:val="en-US"/>
        </w:rPr>
        <w:t>Submit</w:t>
      </w:r>
      <w:r w:rsidR="00C04DF7">
        <w:rPr>
          <w:lang w:val="en-US"/>
        </w:rPr>
        <w:t>ting</w:t>
      </w:r>
      <w:r>
        <w:rPr>
          <w:lang w:val="en-US"/>
        </w:rPr>
        <w:t xml:space="preserve"> a proposal for </w:t>
      </w:r>
      <w:r w:rsidR="00C04DF7">
        <w:rPr>
          <w:lang w:val="en-US"/>
        </w:rPr>
        <w:t xml:space="preserve">hosting the </w:t>
      </w:r>
      <w:r w:rsidR="00F241C4">
        <w:rPr>
          <w:lang w:val="en-US"/>
        </w:rPr>
        <w:t>Western, Northern and Southern Europe</w:t>
      </w:r>
      <w:r w:rsidR="00C04DF7">
        <w:rPr>
          <w:lang w:val="en-US"/>
        </w:rPr>
        <w:t xml:space="preserve"> PAC C</w:t>
      </w:r>
      <w:r>
        <w:rPr>
          <w:lang w:val="en-US"/>
        </w:rPr>
        <w:t>entre</w:t>
      </w:r>
    </w:p>
    <w:p w:rsidR="00FE1EAA" w:rsidRDefault="0068285D">
      <w:pPr>
        <w:rPr>
          <w:lang w:val="en-US"/>
        </w:rPr>
      </w:pPr>
      <w:r>
        <w:rPr>
          <w:lang w:val="en-US"/>
        </w:rPr>
        <w:t xml:space="preserve">We invite libraries which have a strong preservation and conservation </w:t>
      </w:r>
      <w:r w:rsidR="00C04DF7">
        <w:rPr>
          <w:lang w:val="en-US"/>
        </w:rPr>
        <w:t>focus</w:t>
      </w:r>
      <w:r>
        <w:rPr>
          <w:lang w:val="en-US"/>
        </w:rPr>
        <w:t xml:space="preserve"> to submit a proposal for the IFLA </w:t>
      </w:r>
      <w:r w:rsidR="00F241C4">
        <w:rPr>
          <w:lang w:val="en-US"/>
        </w:rPr>
        <w:t>Western, Northern and Southern Europe PAC C</w:t>
      </w:r>
      <w:r>
        <w:rPr>
          <w:lang w:val="en-US"/>
        </w:rPr>
        <w:t>entre.</w:t>
      </w:r>
    </w:p>
    <w:p w:rsidR="0068285D" w:rsidRDefault="00C04DF7">
      <w:pPr>
        <w:rPr>
          <w:lang w:val="en-US"/>
        </w:rPr>
      </w:pPr>
      <w:r>
        <w:rPr>
          <w:lang w:val="en-US"/>
        </w:rPr>
        <w:t>Please provide the following information</w:t>
      </w:r>
      <w:r w:rsidR="0068285D">
        <w:rPr>
          <w:lang w:val="en-US"/>
        </w:rPr>
        <w:t>:</w:t>
      </w:r>
    </w:p>
    <w:p w:rsidR="0068285D" w:rsidRPr="00707BA9" w:rsidRDefault="00707BA9" w:rsidP="00707BA9">
      <w:pPr>
        <w:pStyle w:val="ListParagraph"/>
        <w:numPr>
          <w:ilvl w:val="0"/>
          <w:numId w:val="4"/>
        </w:numPr>
        <w:rPr>
          <w:lang w:val="en-US"/>
        </w:rPr>
      </w:pPr>
      <w:r w:rsidRPr="00707BA9">
        <w:rPr>
          <w:lang w:val="en-US"/>
        </w:rPr>
        <w:t xml:space="preserve">A profile of your library and its preservation and conservation </w:t>
      </w:r>
      <w:r w:rsidR="00AB5B52">
        <w:t>focus</w:t>
      </w:r>
    </w:p>
    <w:p w:rsidR="00707BA9" w:rsidRPr="00707BA9" w:rsidRDefault="00707BA9" w:rsidP="00707BA9">
      <w:pPr>
        <w:pStyle w:val="ListParagraph"/>
        <w:numPr>
          <w:ilvl w:val="0"/>
          <w:numId w:val="4"/>
        </w:numPr>
        <w:rPr>
          <w:lang w:val="en-US"/>
        </w:rPr>
      </w:pPr>
      <w:r w:rsidRPr="00707BA9">
        <w:rPr>
          <w:lang w:val="en-US"/>
        </w:rPr>
        <w:t>A short description of your preservation and conservation activities</w:t>
      </w:r>
    </w:p>
    <w:p w:rsidR="00707BA9" w:rsidRPr="00707BA9" w:rsidRDefault="00F241C4" w:rsidP="00707BA9">
      <w:pPr>
        <w:pStyle w:val="ListParagraph"/>
        <w:numPr>
          <w:ilvl w:val="0"/>
          <w:numId w:val="4"/>
        </w:numPr>
        <w:rPr>
          <w:lang w:val="en-US"/>
        </w:rPr>
      </w:pPr>
      <w:r>
        <w:rPr>
          <w:lang w:val="en-US"/>
        </w:rPr>
        <w:t>A short description of</w:t>
      </w:r>
      <w:r w:rsidR="00707BA9" w:rsidRPr="00707BA9">
        <w:rPr>
          <w:lang w:val="en-US"/>
        </w:rPr>
        <w:t xml:space="preserve"> libraries</w:t>
      </w:r>
      <w:r>
        <w:rPr>
          <w:lang w:val="en-US"/>
        </w:rPr>
        <w:t xml:space="preserve"> in the region</w:t>
      </w:r>
      <w:r w:rsidR="00707BA9" w:rsidRPr="00707BA9">
        <w:rPr>
          <w:lang w:val="en-US"/>
        </w:rPr>
        <w:t xml:space="preserve"> you</w:t>
      </w:r>
      <w:r>
        <w:rPr>
          <w:lang w:val="en-US"/>
        </w:rPr>
        <w:t xml:space="preserve">r </w:t>
      </w:r>
      <w:r w:rsidR="00A35769">
        <w:rPr>
          <w:lang w:val="en-US"/>
        </w:rPr>
        <w:t>organization</w:t>
      </w:r>
      <w:r w:rsidR="00707BA9" w:rsidRPr="00707BA9">
        <w:rPr>
          <w:lang w:val="en-US"/>
        </w:rPr>
        <w:t xml:space="preserve"> work</w:t>
      </w:r>
      <w:r>
        <w:rPr>
          <w:lang w:val="en-US"/>
        </w:rPr>
        <w:t>s</w:t>
      </w:r>
      <w:r w:rsidR="00707BA9" w:rsidRPr="00707BA9">
        <w:rPr>
          <w:lang w:val="en-US"/>
        </w:rPr>
        <w:t xml:space="preserve"> closely with on preservation and conservation issues</w:t>
      </w:r>
    </w:p>
    <w:p w:rsidR="00707BA9" w:rsidRDefault="00707BA9" w:rsidP="00707BA9">
      <w:pPr>
        <w:pStyle w:val="ListParagraph"/>
        <w:numPr>
          <w:ilvl w:val="0"/>
          <w:numId w:val="4"/>
        </w:numPr>
        <w:rPr>
          <w:lang w:val="en-US"/>
        </w:rPr>
      </w:pPr>
      <w:r w:rsidRPr="00707BA9">
        <w:rPr>
          <w:lang w:val="en-US"/>
        </w:rPr>
        <w:t>A short description of how you</w:t>
      </w:r>
      <w:r w:rsidR="00F241C4">
        <w:rPr>
          <w:lang w:val="en-US"/>
        </w:rPr>
        <w:t xml:space="preserve">r </w:t>
      </w:r>
      <w:r w:rsidR="00A35769">
        <w:rPr>
          <w:lang w:val="en-US"/>
        </w:rPr>
        <w:t>organization</w:t>
      </w:r>
      <w:r w:rsidRPr="00707BA9">
        <w:rPr>
          <w:lang w:val="en-US"/>
        </w:rPr>
        <w:t xml:space="preserve"> would manage</w:t>
      </w:r>
      <w:r w:rsidR="00F241C4">
        <w:rPr>
          <w:lang w:val="en-US"/>
        </w:rPr>
        <w:t xml:space="preserve"> and resource the IFLA PAC C</w:t>
      </w:r>
      <w:r w:rsidRPr="00707BA9">
        <w:rPr>
          <w:lang w:val="en-US"/>
        </w:rPr>
        <w:t xml:space="preserve">entre for </w:t>
      </w:r>
      <w:r w:rsidR="00F241C4">
        <w:rPr>
          <w:lang w:val="en-US"/>
        </w:rPr>
        <w:t>Western, Northern and Southern Europe</w:t>
      </w:r>
    </w:p>
    <w:p w:rsidR="00AB5B52" w:rsidRPr="00F241C4" w:rsidRDefault="00AB5B52" w:rsidP="00F241C4">
      <w:r w:rsidRPr="00F241C4">
        <w:t xml:space="preserve">The proposal </w:t>
      </w:r>
      <w:r w:rsidR="00F241C4">
        <w:t>must</w:t>
      </w:r>
      <w:r w:rsidRPr="00F241C4">
        <w:t xml:space="preserve"> be authorized by the highest official of </w:t>
      </w:r>
      <w:r w:rsidR="00F241C4">
        <w:t>the submitting</w:t>
      </w:r>
      <w:r w:rsidRPr="00F241C4">
        <w:t xml:space="preserve"> organization</w:t>
      </w:r>
      <w:r w:rsidR="00F241C4">
        <w:t>.</w:t>
      </w:r>
      <w:r w:rsidRPr="00F241C4">
        <w:t xml:space="preserve"> </w:t>
      </w:r>
    </w:p>
    <w:p w:rsidR="00AB5B52" w:rsidRPr="00F241C4" w:rsidRDefault="00AB5B52" w:rsidP="00F241C4">
      <w:r w:rsidRPr="00F241C4">
        <w:t>The proposal should not exceed 10 pages</w:t>
      </w:r>
      <w:r w:rsidR="00F241C4">
        <w:t xml:space="preserve"> in length including </w:t>
      </w:r>
      <w:r w:rsidR="00A35769">
        <w:t>attachments</w:t>
      </w:r>
      <w:r w:rsidR="00F241C4">
        <w:t xml:space="preserve">. </w:t>
      </w:r>
    </w:p>
    <w:p w:rsidR="00707BA9" w:rsidRDefault="00707BA9">
      <w:pPr>
        <w:rPr>
          <w:lang w:val="en-US"/>
        </w:rPr>
      </w:pPr>
      <w:r>
        <w:rPr>
          <w:lang w:val="en-US"/>
        </w:rPr>
        <w:t>Please send your submission to IFLA’s Policy and Projects Officer Julia Brungs (</w:t>
      </w:r>
      <w:hyperlink r:id="rId9" w:history="1">
        <w:r w:rsidRPr="007717FC">
          <w:rPr>
            <w:rStyle w:val="Hyperlink"/>
            <w:lang w:val="en-US"/>
          </w:rPr>
          <w:t>Julia.brungs@ifla.org</w:t>
        </w:r>
      </w:hyperlink>
      <w:r>
        <w:rPr>
          <w:lang w:val="en-US"/>
        </w:rPr>
        <w:t xml:space="preserve">) by </w:t>
      </w:r>
      <w:r w:rsidR="00F241C4">
        <w:rPr>
          <w:b/>
          <w:lang w:val="en-US"/>
        </w:rPr>
        <w:t>13</w:t>
      </w:r>
      <w:r w:rsidRPr="00707BA9">
        <w:rPr>
          <w:b/>
          <w:lang w:val="en-US"/>
        </w:rPr>
        <w:t xml:space="preserve"> June 2014</w:t>
      </w:r>
      <w:r>
        <w:rPr>
          <w:lang w:val="en-US"/>
        </w:rPr>
        <w:t xml:space="preserve">.  </w:t>
      </w:r>
    </w:p>
    <w:p w:rsidR="00CE105D" w:rsidRDefault="00BD5BD0">
      <w:pPr>
        <w:rPr>
          <w:lang w:val="en-US"/>
        </w:rPr>
      </w:pPr>
      <w:r>
        <w:rPr>
          <w:lang w:val="en-US"/>
        </w:rPr>
        <w:lastRenderedPageBreak/>
        <w:t xml:space="preserve">All submissions will be evaluated through a Committee </w:t>
      </w:r>
      <w:r w:rsidR="00F241C4">
        <w:rPr>
          <w:lang w:val="en-US"/>
        </w:rPr>
        <w:t>appointed by the</w:t>
      </w:r>
      <w:r>
        <w:rPr>
          <w:lang w:val="en-US"/>
        </w:rPr>
        <w:t xml:space="preserve"> IFLA Governing Board. </w:t>
      </w:r>
    </w:p>
    <w:p w:rsidR="00BD5BD0" w:rsidRDefault="00CE105D">
      <w:pPr>
        <w:rPr>
          <w:lang w:val="en-US"/>
        </w:rPr>
      </w:pPr>
      <w:r>
        <w:rPr>
          <w:lang w:val="en-US"/>
        </w:rPr>
        <w:t xml:space="preserve">A Skype/Phone interview will take place with the shortlisted applicants in late July.  </w:t>
      </w:r>
    </w:p>
    <w:p w:rsidR="00BD5BD0" w:rsidRDefault="00F241C4">
      <w:pPr>
        <w:rPr>
          <w:lang w:val="en-US"/>
        </w:rPr>
      </w:pPr>
      <w:r>
        <w:rPr>
          <w:lang w:val="en-US"/>
        </w:rPr>
        <w:t xml:space="preserve">The Governing Board expects to make a decision on the successful host by the end of July 2014. </w:t>
      </w:r>
    </w:p>
    <w:p w:rsidR="00C04DF7" w:rsidRDefault="00C04DF7" w:rsidP="00C04DF7">
      <w:pPr>
        <w:pStyle w:val="Heading2"/>
        <w:rPr>
          <w:lang w:val="en-US"/>
        </w:rPr>
      </w:pPr>
      <w:r>
        <w:rPr>
          <w:lang w:val="en-US"/>
        </w:rPr>
        <w:t>About IFLA</w:t>
      </w:r>
    </w:p>
    <w:p w:rsidR="00C04DF7" w:rsidRPr="000A227B" w:rsidRDefault="00C04DF7" w:rsidP="00C04DF7">
      <w:r w:rsidRPr="000A227B">
        <w:t>The International Federation of Library Associations and Institutions (IFLA) is the leading international body representing the interests of library and information services and their users. It is the global voice of the library and information profession.</w:t>
      </w:r>
    </w:p>
    <w:p w:rsidR="0068285D" w:rsidRDefault="0068285D">
      <w:pPr>
        <w:rPr>
          <w:lang w:val="en-US"/>
        </w:rPr>
      </w:pPr>
    </w:p>
    <w:p w:rsidR="009C3A35" w:rsidRDefault="009C3A35" w:rsidP="009C3A35">
      <w:pPr>
        <w:pStyle w:val="Heading2"/>
        <w:rPr>
          <w:lang w:val="en-US"/>
        </w:rPr>
      </w:pPr>
      <w:r>
        <w:rPr>
          <w:lang w:val="en-US"/>
        </w:rPr>
        <w:t xml:space="preserve">Countries eligible for submitting a proposal for the IFLA PAC Centre </w:t>
      </w:r>
      <w:r w:rsidR="00F241C4">
        <w:rPr>
          <w:lang w:val="en-US"/>
        </w:rPr>
        <w:t>Western, Northern and Southern Europe</w:t>
      </w:r>
    </w:p>
    <w:p w:rsidR="009C3A35" w:rsidRDefault="009C3A35" w:rsidP="000E535B">
      <w:pPr>
        <w:spacing w:after="0" w:line="240" w:lineRule="auto"/>
        <w:rPr>
          <w:lang w:val="en-US"/>
        </w:rPr>
      </w:pPr>
    </w:p>
    <w:p w:rsidR="00DD1693" w:rsidRDefault="00DD1693" w:rsidP="000E535B">
      <w:pPr>
        <w:spacing w:after="0" w:line="240" w:lineRule="auto"/>
        <w:rPr>
          <w:lang w:val="en-US"/>
        </w:rPr>
      </w:pPr>
      <w:r>
        <w:rPr>
          <w:lang w:val="en-US"/>
        </w:rPr>
        <w:t xml:space="preserve">For the </w:t>
      </w:r>
      <w:r w:rsidR="00F241C4">
        <w:rPr>
          <w:lang w:val="en-US"/>
        </w:rPr>
        <w:t>Western, Northern and Southern Europe</w:t>
      </w:r>
      <w:r>
        <w:rPr>
          <w:lang w:val="en-US"/>
        </w:rPr>
        <w:t>an PAC Centre call, we invite libraries from the following UN Europe regions</w:t>
      </w:r>
      <w:r w:rsidR="00954E08">
        <w:rPr>
          <w:rStyle w:val="FootnoteReference"/>
          <w:lang w:val="en-US"/>
        </w:rPr>
        <w:footnoteReference w:id="2"/>
      </w:r>
      <w:r>
        <w:rPr>
          <w:lang w:val="en-US"/>
        </w:rPr>
        <w:t xml:space="preserve"> to apply:</w:t>
      </w:r>
    </w:p>
    <w:p w:rsidR="00DD1693" w:rsidRDefault="00DD1693" w:rsidP="000E535B">
      <w:pPr>
        <w:spacing w:after="0" w:line="240" w:lineRule="auto"/>
        <w:rPr>
          <w:b/>
          <w:lang w:val="en-US"/>
        </w:rPr>
      </w:pPr>
    </w:p>
    <w:p w:rsidR="000E535B" w:rsidRPr="000E535B" w:rsidRDefault="00F241C4" w:rsidP="000E535B">
      <w:pPr>
        <w:spacing w:after="0" w:line="240" w:lineRule="auto"/>
        <w:rPr>
          <w:b/>
          <w:lang w:val="en-US"/>
        </w:rPr>
      </w:pPr>
      <w:r>
        <w:rPr>
          <w:b/>
          <w:lang w:val="en-US"/>
        </w:rPr>
        <w:t>Western Europe</w:t>
      </w:r>
      <w:r w:rsidR="000E535B" w:rsidRPr="000E535B">
        <w:rPr>
          <w:b/>
          <w:lang w:val="en-US"/>
        </w:rPr>
        <w:t>:</w:t>
      </w:r>
    </w:p>
    <w:p w:rsidR="000E535B" w:rsidRDefault="000E535B" w:rsidP="000E535B">
      <w:pPr>
        <w:spacing w:after="0" w:line="240" w:lineRule="auto"/>
        <w:rPr>
          <w:lang w:val="en-US"/>
        </w:rPr>
      </w:pPr>
      <w:r>
        <w:rPr>
          <w:lang w:val="en-US"/>
        </w:rPr>
        <w:t>Austria</w:t>
      </w:r>
    </w:p>
    <w:p w:rsidR="000E535B" w:rsidRDefault="000E535B" w:rsidP="000E535B">
      <w:pPr>
        <w:spacing w:after="0" w:line="240" w:lineRule="auto"/>
        <w:rPr>
          <w:lang w:val="en-US"/>
        </w:rPr>
      </w:pPr>
      <w:r>
        <w:rPr>
          <w:lang w:val="en-US"/>
        </w:rPr>
        <w:t>Belgium</w:t>
      </w:r>
    </w:p>
    <w:p w:rsidR="000E535B" w:rsidRDefault="000E535B" w:rsidP="000E535B">
      <w:pPr>
        <w:spacing w:after="0" w:line="240" w:lineRule="auto"/>
        <w:rPr>
          <w:lang w:val="en-US"/>
        </w:rPr>
      </w:pPr>
      <w:r>
        <w:rPr>
          <w:lang w:val="en-US"/>
        </w:rPr>
        <w:t>France</w:t>
      </w:r>
    </w:p>
    <w:p w:rsidR="000E535B" w:rsidRDefault="000E535B" w:rsidP="000E535B">
      <w:pPr>
        <w:spacing w:after="0" w:line="240" w:lineRule="auto"/>
        <w:rPr>
          <w:lang w:val="en-US"/>
        </w:rPr>
      </w:pPr>
      <w:r>
        <w:rPr>
          <w:lang w:val="en-US"/>
        </w:rPr>
        <w:t>Germany</w:t>
      </w:r>
    </w:p>
    <w:p w:rsidR="000E535B" w:rsidRDefault="000E535B" w:rsidP="000E535B">
      <w:pPr>
        <w:spacing w:after="0" w:line="240" w:lineRule="auto"/>
        <w:rPr>
          <w:lang w:val="en-US"/>
        </w:rPr>
      </w:pPr>
      <w:r>
        <w:rPr>
          <w:lang w:val="en-US"/>
        </w:rPr>
        <w:t>Liechtenstein</w:t>
      </w:r>
    </w:p>
    <w:p w:rsidR="000E535B" w:rsidRDefault="000E535B" w:rsidP="000E535B">
      <w:pPr>
        <w:spacing w:after="0" w:line="240" w:lineRule="auto"/>
        <w:rPr>
          <w:lang w:val="en-US"/>
        </w:rPr>
      </w:pPr>
      <w:r>
        <w:rPr>
          <w:lang w:val="en-US"/>
        </w:rPr>
        <w:t>Luxembourg</w:t>
      </w:r>
    </w:p>
    <w:p w:rsidR="000E535B" w:rsidRDefault="000E535B" w:rsidP="000E535B">
      <w:pPr>
        <w:spacing w:after="0" w:line="240" w:lineRule="auto"/>
        <w:rPr>
          <w:lang w:val="en-US"/>
        </w:rPr>
      </w:pPr>
      <w:r>
        <w:rPr>
          <w:lang w:val="en-US"/>
        </w:rPr>
        <w:t>Monaco</w:t>
      </w:r>
    </w:p>
    <w:p w:rsidR="000E535B" w:rsidRDefault="000E535B" w:rsidP="000E535B">
      <w:pPr>
        <w:spacing w:after="0" w:line="240" w:lineRule="auto"/>
        <w:rPr>
          <w:lang w:val="en-US"/>
        </w:rPr>
      </w:pPr>
      <w:r>
        <w:rPr>
          <w:lang w:val="en-US"/>
        </w:rPr>
        <w:t>Netherlands</w:t>
      </w:r>
    </w:p>
    <w:p w:rsidR="000E535B" w:rsidRDefault="000E535B" w:rsidP="000E535B">
      <w:pPr>
        <w:spacing w:after="0" w:line="240" w:lineRule="auto"/>
        <w:rPr>
          <w:lang w:val="en-US"/>
        </w:rPr>
      </w:pPr>
      <w:r>
        <w:rPr>
          <w:lang w:val="en-US"/>
        </w:rPr>
        <w:t>Switzerland</w:t>
      </w:r>
    </w:p>
    <w:p w:rsidR="000E535B" w:rsidRDefault="000E535B" w:rsidP="000E535B">
      <w:pPr>
        <w:spacing w:after="0" w:line="240" w:lineRule="auto"/>
        <w:rPr>
          <w:b/>
          <w:lang w:val="en-US"/>
        </w:rPr>
      </w:pPr>
    </w:p>
    <w:p w:rsidR="000E535B" w:rsidRPr="000E535B" w:rsidRDefault="000E535B" w:rsidP="000E535B">
      <w:pPr>
        <w:spacing w:after="0" w:line="240" w:lineRule="auto"/>
        <w:rPr>
          <w:b/>
          <w:lang w:val="en-US"/>
        </w:rPr>
      </w:pPr>
      <w:r w:rsidRPr="000E535B">
        <w:rPr>
          <w:b/>
          <w:lang w:val="en-US"/>
        </w:rPr>
        <w:t>Southern Europe:</w:t>
      </w:r>
    </w:p>
    <w:p w:rsidR="000E535B" w:rsidRDefault="000E535B" w:rsidP="000E535B">
      <w:pPr>
        <w:spacing w:after="0" w:line="240" w:lineRule="auto"/>
        <w:rPr>
          <w:lang w:val="en-US"/>
        </w:rPr>
      </w:pPr>
      <w:r>
        <w:rPr>
          <w:lang w:val="en-US"/>
        </w:rPr>
        <w:t>Albania</w:t>
      </w:r>
    </w:p>
    <w:p w:rsidR="000E535B" w:rsidRDefault="000E535B" w:rsidP="000E535B">
      <w:pPr>
        <w:spacing w:after="0" w:line="240" w:lineRule="auto"/>
        <w:rPr>
          <w:lang w:val="en-US"/>
        </w:rPr>
      </w:pPr>
      <w:r>
        <w:rPr>
          <w:lang w:val="en-US"/>
        </w:rPr>
        <w:t>Bosnia and Herzegovina</w:t>
      </w:r>
    </w:p>
    <w:p w:rsidR="000E535B" w:rsidRDefault="000E535B" w:rsidP="000E535B">
      <w:pPr>
        <w:spacing w:after="0" w:line="240" w:lineRule="auto"/>
        <w:rPr>
          <w:lang w:val="en-US"/>
        </w:rPr>
      </w:pPr>
      <w:r>
        <w:rPr>
          <w:lang w:val="en-US"/>
        </w:rPr>
        <w:t>Croatia</w:t>
      </w:r>
    </w:p>
    <w:p w:rsidR="000E535B" w:rsidRDefault="000E535B" w:rsidP="000E535B">
      <w:pPr>
        <w:spacing w:after="0" w:line="240" w:lineRule="auto"/>
        <w:rPr>
          <w:lang w:val="en-US"/>
        </w:rPr>
      </w:pPr>
      <w:r>
        <w:rPr>
          <w:lang w:val="en-US"/>
        </w:rPr>
        <w:t>Gibraltar</w:t>
      </w:r>
    </w:p>
    <w:p w:rsidR="000E535B" w:rsidRDefault="000E535B" w:rsidP="000E535B">
      <w:pPr>
        <w:spacing w:after="0" w:line="240" w:lineRule="auto"/>
        <w:rPr>
          <w:lang w:val="en-US"/>
        </w:rPr>
      </w:pPr>
      <w:r>
        <w:rPr>
          <w:lang w:val="en-US"/>
        </w:rPr>
        <w:t>Greece</w:t>
      </w:r>
    </w:p>
    <w:p w:rsidR="000E535B" w:rsidRDefault="000E535B" w:rsidP="000E535B">
      <w:pPr>
        <w:spacing w:after="0" w:line="240" w:lineRule="auto"/>
        <w:rPr>
          <w:lang w:val="en-US"/>
        </w:rPr>
      </w:pPr>
      <w:r>
        <w:rPr>
          <w:lang w:val="en-US"/>
        </w:rPr>
        <w:t>Holy See</w:t>
      </w:r>
    </w:p>
    <w:p w:rsidR="000E535B" w:rsidRDefault="000E535B" w:rsidP="000E535B">
      <w:pPr>
        <w:spacing w:after="0" w:line="240" w:lineRule="auto"/>
        <w:rPr>
          <w:lang w:val="en-US"/>
        </w:rPr>
      </w:pPr>
      <w:r>
        <w:rPr>
          <w:lang w:val="en-US"/>
        </w:rPr>
        <w:t>Italy</w:t>
      </w:r>
    </w:p>
    <w:p w:rsidR="000E535B" w:rsidRDefault="000E535B" w:rsidP="000E535B">
      <w:pPr>
        <w:spacing w:after="0" w:line="240" w:lineRule="auto"/>
        <w:rPr>
          <w:lang w:val="en-US"/>
        </w:rPr>
      </w:pPr>
      <w:r>
        <w:rPr>
          <w:lang w:val="en-US"/>
        </w:rPr>
        <w:t>Malta</w:t>
      </w:r>
    </w:p>
    <w:p w:rsidR="000E535B" w:rsidRDefault="000E535B" w:rsidP="000E535B">
      <w:pPr>
        <w:spacing w:after="0" w:line="240" w:lineRule="auto"/>
        <w:rPr>
          <w:lang w:val="en-US"/>
        </w:rPr>
      </w:pPr>
      <w:r>
        <w:rPr>
          <w:lang w:val="en-US"/>
        </w:rPr>
        <w:t>Montenegro</w:t>
      </w:r>
    </w:p>
    <w:p w:rsidR="000E535B" w:rsidRDefault="000E535B" w:rsidP="000E535B">
      <w:pPr>
        <w:spacing w:after="0" w:line="240" w:lineRule="auto"/>
        <w:rPr>
          <w:lang w:val="en-US"/>
        </w:rPr>
      </w:pPr>
      <w:r>
        <w:rPr>
          <w:lang w:val="en-US"/>
        </w:rPr>
        <w:t>Portugal</w:t>
      </w:r>
    </w:p>
    <w:p w:rsidR="000E535B" w:rsidRDefault="000E535B" w:rsidP="000E535B">
      <w:pPr>
        <w:spacing w:after="0" w:line="240" w:lineRule="auto"/>
        <w:rPr>
          <w:lang w:val="en-US"/>
        </w:rPr>
      </w:pPr>
      <w:r>
        <w:rPr>
          <w:lang w:val="en-US"/>
        </w:rPr>
        <w:t>San Marino</w:t>
      </w:r>
    </w:p>
    <w:p w:rsidR="000E535B" w:rsidRDefault="000E535B" w:rsidP="000E535B">
      <w:pPr>
        <w:spacing w:after="0" w:line="240" w:lineRule="auto"/>
        <w:rPr>
          <w:lang w:val="en-US"/>
        </w:rPr>
      </w:pPr>
      <w:r>
        <w:rPr>
          <w:lang w:val="en-US"/>
        </w:rPr>
        <w:lastRenderedPageBreak/>
        <w:t>Serbia</w:t>
      </w:r>
    </w:p>
    <w:p w:rsidR="000E535B" w:rsidRDefault="000E535B" w:rsidP="000E535B">
      <w:pPr>
        <w:spacing w:after="0" w:line="240" w:lineRule="auto"/>
        <w:rPr>
          <w:lang w:val="en-US"/>
        </w:rPr>
      </w:pPr>
      <w:r>
        <w:rPr>
          <w:lang w:val="en-US"/>
        </w:rPr>
        <w:t>Slovenia</w:t>
      </w:r>
    </w:p>
    <w:p w:rsidR="000E535B" w:rsidRDefault="000E535B" w:rsidP="000E535B">
      <w:pPr>
        <w:spacing w:after="0" w:line="240" w:lineRule="auto"/>
        <w:rPr>
          <w:lang w:val="en-US"/>
        </w:rPr>
      </w:pPr>
      <w:r>
        <w:rPr>
          <w:lang w:val="en-US"/>
        </w:rPr>
        <w:t>Spain</w:t>
      </w:r>
    </w:p>
    <w:p w:rsidR="000E535B" w:rsidRDefault="000E535B" w:rsidP="000E535B">
      <w:pPr>
        <w:spacing w:after="0" w:line="240" w:lineRule="auto"/>
        <w:rPr>
          <w:lang w:val="en-US"/>
        </w:rPr>
      </w:pPr>
      <w:r>
        <w:rPr>
          <w:lang w:val="en-US"/>
        </w:rPr>
        <w:t>The Former Yugoslav Republic of Macedonia</w:t>
      </w:r>
    </w:p>
    <w:p w:rsidR="000E535B" w:rsidRDefault="000E535B" w:rsidP="000E535B">
      <w:pPr>
        <w:spacing w:after="0" w:line="240" w:lineRule="auto"/>
        <w:rPr>
          <w:b/>
          <w:lang w:val="en-US"/>
        </w:rPr>
      </w:pPr>
    </w:p>
    <w:p w:rsidR="000E535B" w:rsidRPr="000E535B" w:rsidRDefault="000E535B" w:rsidP="000E535B">
      <w:pPr>
        <w:spacing w:after="0" w:line="240" w:lineRule="auto"/>
        <w:rPr>
          <w:b/>
          <w:lang w:val="en-US"/>
        </w:rPr>
      </w:pPr>
      <w:r w:rsidRPr="000E535B">
        <w:rPr>
          <w:b/>
          <w:lang w:val="en-US"/>
        </w:rPr>
        <w:t>Northern Europe:</w:t>
      </w:r>
    </w:p>
    <w:p w:rsidR="000E535B" w:rsidRDefault="000E535B" w:rsidP="000E535B">
      <w:pPr>
        <w:spacing w:after="0" w:line="240" w:lineRule="auto"/>
        <w:rPr>
          <w:lang w:val="en-US"/>
        </w:rPr>
      </w:pPr>
      <w:r>
        <w:rPr>
          <w:lang w:val="en-US"/>
        </w:rPr>
        <w:t>Aland Islands</w:t>
      </w:r>
    </w:p>
    <w:p w:rsidR="000E535B" w:rsidRDefault="000E535B" w:rsidP="000E535B">
      <w:pPr>
        <w:spacing w:after="0" w:line="240" w:lineRule="auto"/>
        <w:rPr>
          <w:lang w:val="en-US"/>
        </w:rPr>
      </w:pPr>
      <w:r>
        <w:rPr>
          <w:lang w:val="en-US"/>
        </w:rPr>
        <w:t>Channel Islands</w:t>
      </w:r>
    </w:p>
    <w:p w:rsidR="000E535B" w:rsidRDefault="000E535B" w:rsidP="000E535B">
      <w:pPr>
        <w:spacing w:after="0" w:line="240" w:lineRule="auto"/>
        <w:rPr>
          <w:lang w:val="en-US"/>
        </w:rPr>
      </w:pPr>
      <w:r>
        <w:rPr>
          <w:lang w:val="en-US"/>
        </w:rPr>
        <w:t>Denmark</w:t>
      </w:r>
    </w:p>
    <w:p w:rsidR="000E535B" w:rsidRDefault="000E535B" w:rsidP="000E535B">
      <w:pPr>
        <w:spacing w:after="0" w:line="240" w:lineRule="auto"/>
        <w:rPr>
          <w:lang w:val="en-US"/>
        </w:rPr>
      </w:pPr>
      <w:r>
        <w:rPr>
          <w:lang w:val="en-US"/>
        </w:rPr>
        <w:t>Estonia</w:t>
      </w:r>
    </w:p>
    <w:p w:rsidR="000E535B" w:rsidRDefault="000E535B" w:rsidP="000E535B">
      <w:pPr>
        <w:spacing w:after="0" w:line="240" w:lineRule="auto"/>
        <w:rPr>
          <w:lang w:val="en-US"/>
        </w:rPr>
      </w:pPr>
      <w:r>
        <w:rPr>
          <w:lang w:val="en-US"/>
        </w:rPr>
        <w:t>Faeroe Islands</w:t>
      </w:r>
    </w:p>
    <w:p w:rsidR="000E535B" w:rsidRDefault="000E535B" w:rsidP="000E535B">
      <w:pPr>
        <w:spacing w:after="0" w:line="240" w:lineRule="auto"/>
        <w:rPr>
          <w:lang w:val="en-US"/>
        </w:rPr>
      </w:pPr>
      <w:r>
        <w:rPr>
          <w:lang w:val="en-US"/>
        </w:rPr>
        <w:t>Finland</w:t>
      </w:r>
    </w:p>
    <w:p w:rsidR="000E535B" w:rsidRDefault="000E535B" w:rsidP="000E535B">
      <w:pPr>
        <w:spacing w:after="0" w:line="240" w:lineRule="auto"/>
        <w:rPr>
          <w:lang w:val="en-US"/>
        </w:rPr>
      </w:pPr>
      <w:r>
        <w:rPr>
          <w:lang w:val="en-US"/>
        </w:rPr>
        <w:t>Guernsey</w:t>
      </w:r>
    </w:p>
    <w:p w:rsidR="000E535B" w:rsidRDefault="000E535B" w:rsidP="000E535B">
      <w:pPr>
        <w:spacing w:after="0" w:line="240" w:lineRule="auto"/>
        <w:rPr>
          <w:lang w:val="en-US"/>
        </w:rPr>
      </w:pPr>
      <w:r>
        <w:rPr>
          <w:lang w:val="en-US"/>
        </w:rPr>
        <w:t>Iceland</w:t>
      </w:r>
    </w:p>
    <w:p w:rsidR="004536CD" w:rsidRDefault="004536CD" w:rsidP="000E535B">
      <w:pPr>
        <w:spacing w:after="0" w:line="240" w:lineRule="auto"/>
        <w:rPr>
          <w:lang w:val="en-US"/>
        </w:rPr>
      </w:pPr>
      <w:r>
        <w:rPr>
          <w:lang w:val="en-US"/>
        </w:rPr>
        <w:t>Ireland</w:t>
      </w:r>
      <w:bookmarkStart w:id="0" w:name="_GoBack"/>
      <w:bookmarkEnd w:id="0"/>
    </w:p>
    <w:p w:rsidR="000E535B" w:rsidRDefault="000E535B" w:rsidP="000E535B">
      <w:pPr>
        <w:spacing w:after="0" w:line="240" w:lineRule="auto"/>
        <w:rPr>
          <w:lang w:val="en-US"/>
        </w:rPr>
      </w:pPr>
      <w:r>
        <w:rPr>
          <w:lang w:val="en-US"/>
        </w:rPr>
        <w:t>Isle of Man</w:t>
      </w:r>
    </w:p>
    <w:p w:rsidR="000E535B" w:rsidRDefault="000E535B" w:rsidP="000E535B">
      <w:pPr>
        <w:spacing w:after="0" w:line="240" w:lineRule="auto"/>
        <w:rPr>
          <w:lang w:val="en-US"/>
        </w:rPr>
      </w:pPr>
      <w:r>
        <w:rPr>
          <w:lang w:val="en-US"/>
        </w:rPr>
        <w:t>Jersey</w:t>
      </w:r>
    </w:p>
    <w:p w:rsidR="000E535B" w:rsidRDefault="000E535B" w:rsidP="000E535B">
      <w:pPr>
        <w:spacing w:after="0" w:line="240" w:lineRule="auto"/>
        <w:rPr>
          <w:lang w:val="en-US"/>
        </w:rPr>
      </w:pPr>
      <w:r>
        <w:rPr>
          <w:lang w:val="en-US"/>
        </w:rPr>
        <w:t>Latvia</w:t>
      </w:r>
    </w:p>
    <w:p w:rsidR="000E535B" w:rsidRDefault="000E535B" w:rsidP="000E535B">
      <w:pPr>
        <w:spacing w:after="0" w:line="240" w:lineRule="auto"/>
        <w:rPr>
          <w:lang w:val="en-US"/>
        </w:rPr>
      </w:pPr>
      <w:r>
        <w:rPr>
          <w:lang w:val="en-US"/>
        </w:rPr>
        <w:t>Lithuania</w:t>
      </w:r>
    </w:p>
    <w:p w:rsidR="000E535B" w:rsidRDefault="000E535B" w:rsidP="000E535B">
      <w:pPr>
        <w:spacing w:after="0" w:line="240" w:lineRule="auto"/>
        <w:rPr>
          <w:lang w:val="en-US"/>
        </w:rPr>
      </w:pPr>
      <w:r>
        <w:rPr>
          <w:lang w:val="en-US"/>
        </w:rPr>
        <w:t>Norway</w:t>
      </w:r>
    </w:p>
    <w:p w:rsidR="000E535B" w:rsidRDefault="000E535B" w:rsidP="000E535B">
      <w:pPr>
        <w:spacing w:after="0" w:line="240" w:lineRule="auto"/>
        <w:rPr>
          <w:lang w:val="en-US"/>
        </w:rPr>
      </w:pPr>
      <w:r>
        <w:rPr>
          <w:lang w:val="en-US"/>
        </w:rPr>
        <w:t>Sark</w:t>
      </w:r>
    </w:p>
    <w:p w:rsidR="000E535B" w:rsidRDefault="000E535B" w:rsidP="000E535B">
      <w:pPr>
        <w:spacing w:after="0" w:line="240" w:lineRule="auto"/>
        <w:rPr>
          <w:lang w:val="en-US"/>
        </w:rPr>
      </w:pPr>
      <w:r>
        <w:rPr>
          <w:lang w:val="en-US"/>
        </w:rPr>
        <w:t>Svalbard and Jan Mayen Islands</w:t>
      </w:r>
    </w:p>
    <w:p w:rsidR="000E535B" w:rsidRDefault="000E535B" w:rsidP="000E535B">
      <w:pPr>
        <w:spacing w:after="0" w:line="240" w:lineRule="auto"/>
        <w:rPr>
          <w:lang w:val="en-US"/>
        </w:rPr>
      </w:pPr>
      <w:r>
        <w:rPr>
          <w:lang w:val="en-US"/>
        </w:rPr>
        <w:t>Sweden</w:t>
      </w:r>
    </w:p>
    <w:p w:rsidR="000E535B" w:rsidRDefault="000E535B" w:rsidP="000E535B">
      <w:pPr>
        <w:spacing w:after="0" w:line="240" w:lineRule="auto"/>
        <w:rPr>
          <w:lang w:val="en-US"/>
        </w:rPr>
      </w:pPr>
      <w:r>
        <w:rPr>
          <w:lang w:val="en-US"/>
        </w:rPr>
        <w:t>United Kingdom of Great Britain and Northern Ireland</w:t>
      </w:r>
    </w:p>
    <w:p w:rsidR="000E535B" w:rsidRDefault="000E535B" w:rsidP="000E535B">
      <w:pPr>
        <w:spacing w:after="0" w:line="240" w:lineRule="auto"/>
        <w:rPr>
          <w:lang w:val="en-US"/>
        </w:rPr>
      </w:pPr>
    </w:p>
    <w:p w:rsidR="000E535B" w:rsidRPr="000E535B" w:rsidRDefault="00954E08" w:rsidP="000E535B">
      <w:pPr>
        <w:spacing w:after="0" w:line="240" w:lineRule="auto"/>
        <w:rPr>
          <w:b/>
          <w:lang w:val="en-US"/>
        </w:rPr>
      </w:pPr>
      <w:r>
        <w:rPr>
          <w:b/>
          <w:lang w:val="en-US"/>
        </w:rPr>
        <w:t xml:space="preserve">The following countries are listed under </w:t>
      </w:r>
      <w:r w:rsidR="000E535B" w:rsidRPr="000E535B">
        <w:rPr>
          <w:b/>
          <w:lang w:val="en-US"/>
        </w:rPr>
        <w:t xml:space="preserve">Eastern Europe </w:t>
      </w:r>
      <w:r>
        <w:rPr>
          <w:b/>
          <w:lang w:val="en-US"/>
        </w:rPr>
        <w:t>in the UN Europe regions</w:t>
      </w:r>
      <w:r>
        <w:rPr>
          <w:rStyle w:val="FootnoteReference"/>
          <w:b/>
          <w:lang w:val="en-US"/>
        </w:rPr>
        <w:footnoteReference w:id="3"/>
      </w:r>
      <w:r>
        <w:rPr>
          <w:b/>
          <w:lang w:val="en-US"/>
        </w:rPr>
        <w:t xml:space="preserve"> </w:t>
      </w:r>
      <w:r w:rsidR="000E535B" w:rsidRPr="000E535B">
        <w:rPr>
          <w:b/>
          <w:lang w:val="en-US"/>
        </w:rPr>
        <w:t>(</w:t>
      </w:r>
      <w:r>
        <w:rPr>
          <w:b/>
          <w:lang w:val="en-US"/>
        </w:rPr>
        <w:t xml:space="preserve">these are </w:t>
      </w:r>
      <w:r w:rsidR="000E535B" w:rsidRPr="000E535B">
        <w:rPr>
          <w:b/>
          <w:lang w:val="en-US"/>
        </w:rPr>
        <w:t xml:space="preserve">administered by the PAC Centre for Eastern Europe </w:t>
      </w:r>
      <w:r>
        <w:rPr>
          <w:b/>
          <w:lang w:val="en-US"/>
        </w:rPr>
        <w:t xml:space="preserve">and the CIS </w:t>
      </w:r>
      <w:r w:rsidR="000E535B" w:rsidRPr="000E535B">
        <w:rPr>
          <w:b/>
          <w:lang w:val="en-US"/>
        </w:rPr>
        <w:t>in Moscow</w:t>
      </w:r>
      <w:r>
        <w:rPr>
          <w:b/>
          <w:lang w:val="en-US"/>
        </w:rPr>
        <w:t xml:space="preserve"> and </w:t>
      </w:r>
      <w:r w:rsidR="00F241C4">
        <w:rPr>
          <w:b/>
          <w:lang w:val="en-US"/>
        </w:rPr>
        <w:t>are</w:t>
      </w:r>
      <w:r>
        <w:rPr>
          <w:b/>
          <w:lang w:val="en-US"/>
        </w:rPr>
        <w:t xml:space="preserve"> therefore not </w:t>
      </w:r>
      <w:r w:rsidR="00F241C4">
        <w:rPr>
          <w:b/>
          <w:lang w:val="en-US"/>
        </w:rPr>
        <w:t>included in this call</w:t>
      </w:r>
      <w:r w:rsidR="000E535B" w:rsidRPr="000E535B">
        <w:rPr>
          <w:b/>
          <w:lang w:val="en-US"/>
        </w:rPr>
        <w:t>):</w:t>
      </w:r>
    </w:p>
    <w:p w:rsidR="000E535B" w:rsidRDefault="000E535B" w:rsidP="000E535B">
      <w:pPr>
        <w:spacing w:after="0" w:line="240" w:lineRule="auto"/>
        <w:rPr>
          <w:lang w:val="en-US"/>
        </w:rPr>
      </w:pPr>
    </w:p>
    <w:p w:rsidR="000E535B" w:rsidRDefault="000E535B" w:rsidP="000E535B">
      <w:pPr>
        <w:spacing w:after="0" w:line="240" w:lineRule="auto"/>
        <w:rPr>
          <w:lang w:val="en-US"/>
        </w:rPr>
      </w:pPr>
      <w:r>
        <w:rPr>
          <w:lang w:val="en-US"/>
        </w:rPr>
        <w:t>Belarus</w:t>
      </w:r>
    </w:p>
    <w:p w:rsidR="000E535B" w:rsidRDefault="000E535B" w:rsidP="000E535B">
      <w:pPr>
        <w:spacing w:after="0" w:line="240" w:lineRule="auto"/>
        <w:rPr>
          <w:lang w:val="en-US"/>
        </w:rPr>
      </w:pPr>
      <w:r>
        <w:rPr>
          <w:lang w:val="en-US"/>
        </w:rPr>
        <w:t>Bulgaria</w:t>
      </w:r>
    </w:p>
    <w:p w:rsidR="000E535B" w:rsidRDefault="000E535B" w:rsidP="000E535B">
      <w:pPr>
        <w:spacing w:after="0" w:line="240" w:lineRule="auto"/>
        <w:rPr>
          <w:lang w:val="en-US"/>
        </w:rPr>
      </w:pPr>
      <w:r>
        <w:rPr>
          <w:lang w:val="en-US"/>
        </w:rPr>
        <w:t>Czech Republic</w:t>
      </w:r>
    </w:p>
    <w:p w:rsidR="000E535B" w:rsidRDefault="000E535B" w:rsidP="000E535B">
      <w:pPr>
        <w:spacing w:after="0" w:line="240" w:lineRule="auto"/>
        <w:rPr>
          <w:lang w:val="en-US"/>
        </w:rPr>
      </w:pPr>
      <w:r>
        <w:rPr>
          <w:lang w:val="en-US"/>
        </w:rPr>
        <w:t>Hungary</w:t>
      </w:r>
    </w:p>
    <w:p w:rsidR="000E535B" w:rsidRDefault="000E535B" w:rsidP="000E535B">
      <w:pPr>
        <w:spacing w:after="0" w:line="240" w:lineRule="auto"/>
        <w:rPr>
          <w:lang w:val="en-US"/>
        </w:rPr>
      </w:pPr>
      <w:r>
        <w:rPr>
          <w:lang w:val="en-US"/>
        </w:rPr>
        <w:t>Poland</w:t>
      </w:r>
    </w:p>
    <w:p w:rsidR="000E535B" w:rsidRDefault="000E535B" w:rsidP="000E535B">
      <w:pPr>
        <w:spacing w:after="0" w:line="240" w:lineRule="auto"/>
        <w:rPr>
          <w:lang w:val="en-US"/>
        </w:rPr>
      </w:pPr>
      <w:r>
        <w:rPr>
          <w:lang w:val="en-US"/>
        </w:rPr>
        <w:t>Republic of Moldova</w:t>
      </w:r>
    </w:p>
    <w:p w:rsidR="000E535B" w:rsidRDefault="000E535B" w:rsidP="000E535B">
      <w:pPr>
        <w:spacing w:after="0" w:line="240" w:lineRule="auto"/>
        <w:rPr>
          <w:lang w:val="en-US"/>
        </w:rPr>
      </w:pPr>
      <w:r>
        <w:rPr>
          <w:lang w:val="en-US"/>
        </w:rPr>
        <w:t>Romania</w:t>
      </w:r>
    </w:p>
    <w:p w:rsidR="000E535B" w:rsidRDefault="000E535B" w:rsidP="000E535B">
      <w:pPr>
        <w:spacing w:after="0" w:line="240" w:lineRule="auto"/>
        <w:rPr>
          <w:lang w:val="en-US"/>
        </w:rPr>
      </w:pPr>
      <w:r>
        <w:rPr>
          <w:lang w:val="en-US"/>
        </w:rPr>
        <w:t>Russian Federation</w:t>
      </w:r>
    </w:p>
    <w:p w:rsidR="000E535B" w:rsidRDefault="000E535B" w:rsidP="000E535B">
      <w:pPr>
        <w:spacing w:after="0" w:line="240" w:lineRule="auto"/>
        <w:rPr>
          <w:lang w:val="en-US"/>
        </w:rPr>
      </w:pPr>
      <w:r>
        <w:rPr>
          <w:lang w:val="en-US"/>
        </w:rPr>
        <w:t>Slovakia</w:t>
      </w:r>
    </w:p>
    <w:p w:rsidR="005D4449" w:rsidRDefault="005D4449" w:rsidP="000E535B">
      <w:pPr>
        <w:spacing w:after="0" w:line="240" w:lineRule="auto"/>
        <w:rPr>
          <w:lang w:val="en-US"/>
        </w:rPr>
      </w:pPr>
      <w:r>
        <w:rPr>
          <w:lang w:val="en-US"/>
        </w:rPr>
        <w:t>Ukraine</w:t>
      </w:r>
    </w:p>
    <w:p w:rsidR="000E535B" w:rsidRDefault="000E535B" w:rsidP="000E535B">
      <w:pPr>
        <w:spacing w:after="0" w:line="240" w:lineRule="auto"/>
        <w:rPr>
          <w:lang w:val="en-US"/>
        </w:rPr>
      </w:pPr>
    </w:p>
    <w:p w:rsidR="000E535B" w:rsidRDefault="000E535B" w:rsidP="000E535B">
      <w:pPr>
        <w:spacing w:after="0" w:line="240" w:lineRule="auto"/>
        <w:rPr>
          <w:lang w:val="en-US"/>
        </w:rPr>
      </w:pPr>
    </w:p>
    <w:sectPr w:rsidR="000E535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56" w:rsidRDefault="00623356" w:rsidP="00623356">
      <w:pPr>
        <w:spacing w:after="0" w:line="240" w:lineRule="auto"/>
      </w:pPr>
      <w:r>
        <w:separator/>
      </w:r>
    </w:p>
  </w:endnote>
  <w:endnote w:type="continuationSeparator" w:id="0">
    <w:p w:rsidR="00623356" w:rsidRDefault="00623356" w:rsidP="00623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718969"/>
      <w:docPartObj>
        <w:docPartGallery w:val="Page Numbers (Bottom of Page)"/>
        <w:docPartUnique/>
      </w:docPartObj>
    </w:sdtPr>
    <w:sdtEndPr>
      <w:rPr>
        <w:noProof/>
      </w:rPr>
    </w:sdtEndPr>
    <w:sdtContent>
      <w:p w:rsidR="00623356" w:rsidRDefault="00623356">
        <w:pPr>
          <w:pStyle w:val="Footer"/>
          <w:jc w:val="right"/>
        </w:pPr>
        <w:r>
          <w:fldChar w:fldCharType="begin"/>
        </w:r>
        <w:r>
          <w:instrText xml:space="preserve"> PAGE   \* MERGEFORMAT </w:instrText>
        </w:r>
        <w:r>
          <w:fldChar w:fldCharType="separate"/>
        </w:r>
        <w:r w:rsidR="004536CD">
          <w:rPr>
            <w:noProof/>
          </w:rPr>
          <w:t>4</w:t>
        </w:r>
        <w:r>
          <w:rPr>
            <w:noProof/>
          </w:rPr>
          <w:fldChar w:fldCharType="end"/>
        </w:r>
      </w:p>
    </w:sdtContent>
  </w:sdt>
  <w:p w:rsidR="00623356" w:rsidRDefault="00623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56" w:rsidRDefault="00623356" w:rsidP="00623356">
      <w:pPr>
        <w:spacing w:after="0" w:line="240" w:lineRule="auto"/>
      </w:pPr>
      <w:r>
        <w:separator/>
      </w:r>
    </w:p>
  </w:footnote>
  <w:footnote w:type="continuationSeparator" w:id="0">
    <w:p w:rsidR="00623356" w:rsidRDefault="00623356" w:rsidP="00623356">
      <w:pPr>
        <w:spacing w:after="0" w:line="240" w:lineRule="auto"/>
      </w:pPr>
      <w:r>
        <w:continuationSeparator/>
      </w:r>
    </w:p>
  </w:footnote>
  <w:footnote w:id="1">
    <w:p w:rsidR="00F241C4" w:rsidRPr="00F241C4" w:rsidRDefault="00F241C4">
      <w:pPr>
        <w:pStyle w:val="FootnoteText"/>
        <w:rPr>
          <w:lang w:val="en-US"/>
        </w:rPr>
      </w:pPr>
      <w:r>
        <w:rPr>
          <w:rStyle w:val="FootnoteReference"/>
        </w:rPr>
        <w:footnoteRef/>
      </w:r>
      <w:r>
        <w:t xml:space="preserve"> </w:t>
      </w:r>
      <w:r>
        <w:rPr>
          <w:lang w:val="en-US"/>
        </w:rPr>
        <w:t xml:space="preserve">Refer to list of countries attached </w:t>
      </w:r>
    </w:p>
  </w:footnote>
  <w:footnote w:id="2">
    <w:p w:rsidR="00954E08" w:rsidRPr="00954E08" w:rsidRDefault="00954E08" w:rsidP="00954E08">
      <w:pPr>
        <w:rPr>
          <w:sz w:val="20"/>
          <w:szCs w:val="20"/>
          <w:lang w:val="en-US"/>
        </w:rPr>
      </w:pPr>
      <w:r w:rsidRPr="00954E08">
        <w:rPr>
          <w:rStyle w:val="FootnoteReference"/>
          <w:sz w:val="20"/>
          <w:szCs w:val="20"/>
        </w:rPr>
        <w:footnoteRef/>
      </w:r>
      <w:r w:rsidRPr="00954E08">
        <w:rPr>
          <w:sz w:val="20"/>
          <w:szCs w:val="20"/>
        </w:rPr>
        <w:t xml:space="preserve"> </w:t>
      </w:r>
      <w:hyperlink r:id="rId1" w:history="1">
        <w:r w:rsidRPr="00954E08">
          <w:rPr>
            <w:rStyle w:val="Hyperlink"/>
            <w:sz w:val="20"/>
            <w:szCs w:val="20"/>
            <w:lang w:val="en-US"/>
          </w:rPr>
          <w:t>http://millenniumindicators.un.org/unsd/methods/m49/m49regin.htm</w:t>
        </w:r>
      </w:hyperlink>
      <w:r w:rsidRPr="00954E08">
        <w:rPr>
          <w:sz w:val="20"/>
          <w:szCs w:val="20"/>
          <w:lang w:val="en-US"/>
        </w:rPr>
        <w:t xml:space="preserve"> </w:t>
      </w:r>
    </w:p>
    <w:p w:rsidR="00954E08" w:rsidRPr="00954E08" w:rsidRDefault="00954E08">
      <w:pPr>
        <w:pStyle w:val="FootnoteText"/>
        <w:rPr>
          <w:lang w:val="en-US"/>
        </w:rPr>
      </w:pPr>
    </w:p>
  </w:footnote>
  <w:footnote w:id="3">
    <w:p w:rsidR="00954E08" w:rsidRPr="00954E08" w:rsidRDefault="00954E08">
      <w:pPr>
        <w:pStyle w:val="FootnoteText"/>
        <w:rPr>
          <w:lang w:val="en-US"/>
        </w:rPr>
      </w:pPr>
      <w:r>
        <w:rPr>
          <w:rStyle w:val="FootnoteReference"/>
        </w:rPr>
        <w:footnoteRef/>
      </w:r>
      <w:r>
        <w:t xml:space="preserve"> </w:t>
      </w:r>
      <w:hyperlink r:id="rId2" w:history="1">
        <w:r w:rsidRPr="001F634C">
          <w:rPr>
            <w:rStyle w:val="Hyperlink"/>
          </w:rPr>
          <w:t>http://millenniumindicators.un.org/unsd/methods/m49/m49regin.htm</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56" w:rsidRDefault="00623356" w:rsidP="00623356">
    <w:pPr>
      <w:pStyle w:val="Header"/>
      <w:jc w:val="right"/>
    </w:pPr>
    <w:r>
      <w:rPr>
        <w:noProof/>
        <w:lang w:val="nl-NL" w:eastAsia="nl-NL"/>
      </w:rPr>
      <w:drawing>
        <wp:inline distT="0" distB="0" distL="0" distR="0" wp14:anchorId="6EAB812A" wp14:editId="448722EA">
          <wp:extent cx="617489" cy="6520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la-logo.png"/>
                  <pic:cNvPicPr/>
                </pic:nvPicPr>
                <pic:blipFill>
                  <a:blip r:embed="rId1">
                    <a:extLst>
                      <a:ext uri="{28A0092B-C50C-407E-A947-70E740481C1C}">
                        <a14:useLocalDpi xmlns:a14="http://schemas.microsoft.com/office/drawing/2010/main" val="0"/>
                      </a:ext>
                    </a:extLst>
                  </a:blip>
                  <a:stretch>
                    <a:fillRect/>
                  </a:stretch>
                </pic:blipFill>
                <pic:spPr>
                  <a:xfrm>
                    <a:off x="0" y="0"/>
                    <a:ext cx="617182" cy="651682"/>
                  </a:xfrm>
                  <a:prstGeom prst="rect">
                    <a:avLst/>
                  </a:prstGeom>
                </pic:spPr>
              </pic:pic>
            </a:graphicData>
          </a:graphic>
        </wp:inline>
      </w:drawing>
    </w:r>
  </w:p>
  <w:p w:rsidR="00623356" w:rsidRDefault="00623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352C9"/>
    <w:multiLevelType w:val="hybridMultilevel"/>
    <w:tmpl w:val="864C9A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9B36A5"/>
    <w:multiLevelType w:val="hybridMultilevel"/>
    <w:tmpl w:val="3926C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7B6D8F"/>
    <w:multiLevelType w:val="hybridMultilevel"/>
    <w:tmpl w:val="C2A492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DA86BC5"/>
    <w:multiLevelType w:val="multilevel"/>
    <w:tmpl w:val="868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446E93"/>
    <w:multiLevelType w:val="hybridMultilevel"/>
    <w:tmpl w:val="9956F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7E"/>
    <w:rsid w:val="000A227B"/>
    <w:rsid w:val="000A350E"/>
    <w:rsid w:val="000E535B"/>
    <w:rsid w:val="001B0997"/>
    <w:rsid w:val="00236549"/>
    <w:rsid w:val="00290E07"/>
    <w:rsid w:val="002C5326"/>
    <w:rsid w:val="003659D0"/>
    <w:rsid w:val="00425E7C"/>
    <w:rsid w:val="004536CD"/>
    <w:rsid w:val="0047241D"/>
    <w:rsid w:val="004F097E"/>
    <w:rsid w:val="005D4449"/>
    <w:rsid w:val="00623356"/>
    <w:rsid w:val="0068285D"/>
    <w:rsid w:val="00700F68"/>
    <w:rsid w:val="00707BA9"/>
    <w:rsid w:val="00744523"/>
    <w:rsid w:val="00753D01"/>
    <w:rsid w:val="007C1A2E"/>
    <w:rsid w:val="008C0F23"/>
    <w:rsid w:val="008D1D72"/>
    <w:rsid w:val="00954E08"/>
    <w:rsid w:val="009C3A35"/>
    <w:rsid w:val="00A35769"/>
    <w:rsid w:val="00AB5B52"/>
    <w:rsid w:val="00AB6560"/>
    <w:rsid w:val="00BD5BD0"/>
    <w:rsid w:val="00C04DF7"/>
    <w:rsid w:val="00CE105D"/>
    <w:rsid w:val="00DC4018"/>
    <w:rsid w:val="00DC4A5A"/>
    <w:rsid w:val="00DD1693"/>
    <w:rsid w:val="00DD39E3"/>
    <w:rsid w:val="00F241C4"/>
    <w:rsid w:val="00F248A0"/>
    <w:rsid w:val="00F874BD"/>
    <w:rsid w:val="00FE1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E1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9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A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C4018"/>
    <w:pPr>
      <w:spacing w:before="100" w:beforeAutospacing="1" w:after="100" w:afterAutospacing="1" w:line="240" w:lineRule="auto"/>
    </w:pPr>
    <w:rPr>
      <w:rFonts w:eastAsia="Times New Roman" w:cs="Times New Roman"/>
      <w:szCs w:val="24"/>
      <w:lang w:eastAsia="nl-NL"/>
    </w:rPr>
  </w:style>
  <w:style w:type="paragraph" w:styleId="ListParagraph">
    <w:name w:val="List Paragraph"/>
    <w:basedOn w:val="Normal"/>
    <w:uiPriority w:val="34"/>
    <w:qFormat/>
    <w:rsid w:val="00DC4018"/>
    <w:pPr>
      <w:ind w:left="720"/>
      <w:contextualSpacing/>
    </w:pPr>
  </w:style>
  <w:style w:type="character" w:customStyle="1" w:styleId="Heading2Char">
    <w:name w:val="Heading 2 Char"/>
    <w:basedOn w:val="DefaultParagraphFont"/>
    <w:link w:val="Heading2"/>
    <w:uiPriority w:val="9"/>
    <w:rsid w:val="001B09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7BA9"/>
    <w:rPr>
      <w:color w:val="0000FF" w:themeColor="hyperlink"/>
      <w:u w:val="single"/>
    </w:rPr>
  </w:style>
  <w:style w:type="paragraph" w:styleId="Header">
    <w:name w:val="header"/>
    <w:basedOn w:val="Normal"/>
    <w:link w:val="HeaderChar"/>
    <w:uiPriority w:val="99"/>
    <w:unhideWhenUsed/>
    <w:rsid w:val="006233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3356"/>
  </w:style>
  <w:style w:type="paragraph" w:styleId="Footer">
    <w:name w:val="footer"/>
    <w:basedOn w:val="Normal"/>
    <w:link w:val="FooterChar"/>
    <w:uiPriority w:val="99"/>
    <w:unhideWhenUsed/>
    <w:rsid w:val="006233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3356"/>
  </w:style>
  <w:style w:type="paragraph" w:styleId="BalloonText">
    <w:name w:val="Balloon Text"/>
    <w:basedOn w:val="Normal"/>
    <w:link w:val="BalloonTextChar"/>
    <w:uiPriority w:val="99"/>
    <w:semiHidden/>
    <w:unhideWhenUsed/>
    <w:rsid w:val="0062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56"/>
    <w:rPr>
      <w:rFonts w:ascii="Tahoma" w:hAnsi="Tahoma" w:cs="Tahoma"/>
      <w:sz w:val="16"/>
      <w:szCs w:val="16"/>
    </w:rPr>
  </w:style>
  <w:style w:type="character" w:customStyle="1" w:styleId="lcont">
    <w:name w:val="lcont"/>
    <w:basedOn w:val="DefaultParagraphFont"/>
    <w:rsid w:val="000E535B"/>
  </w:style>
  <w:style w:type="paragraph" w:styleId="FootnoteText">
    <w:name w:val="footnote text"/>
    <w:basedOn w:val="Normal"/>
    <w:link w:val="FootnoteTextChar"/>
    <w:uiPriority w:val="99"/>
    <w:semiHidden/>
    <w:unhideWhenUsed/>
    <w:rsid w:val="00AB6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560"/>
    <w:rPr>
      <w:sz w:val="20"/>
      <w:szCs w:val="20"/>
      <w:lang w:val="en-GB"/>
    </w:rPr>
  </w:style>
  <w:style w:type="character" w:styleId="FootnoteReference">
    <w:name w:val="footnote reference"/>
    <w:basedOn w:val="DefaultParagraphFont"/>
    <w:uiPriority w:val="99"/>
    <w:semiHidden/>
    <w:unhideWhenUsed/>
    <w:rsid w:val="00AB6560"/>
    <w:rPr>
      <w:vertAlign w:val="superscript"/>
    </w:rPr>
  </w:style>
  <w:style w:type="character" w:styleId="CommentReference">
    <w:name w:val="annotation reference"/>
    <w:basedOn w:val="DefaultParagraphFont"/>
    <w:uiPriority w:val="99"/>
    <w:semiHidden/>
    <w:unhideWhenUsed/>
    <w:rsid w:val="009C3A35"/>
    <w:rPr>
      <w:sz w:val="16"/>
      <w:szCs w:val="16"/>
    </w:rPr>
  </w:style>
  <w:style w:type="paragraph" w:styleId="CommentText">
    <w:name w:val="annotation text"/>
    <w:basedOn w:val="Normal"/>
    <w:link w:val="CommentTextChar"/>
    <w:uiPriority w:val="99"/>
    <w:semiHidden/>
    <w:unhideWhenUsed/>
    <w:rsid w:val="009C3A35"/>
    <w:pPr>
      <w:spacing w:line="240" w:lineRule="auto"/>
    </w:pPr>
    <w:rPr>
      <w:sz w:val="20"/>
      <w:szCs w:val="20"/>
    </w:rPr>
  </w:style>
  <w:style w:type="character" w:customStyle="1" w:styleId="CommentTextChar">
    <w:name w:val="Comment Text Char"/>
    <w:basedOn w:val="DefaultParagraphFont"/>
    <w:link w:val="CommentText"/>
    <w:uiPriority w:val="99"/>
    <w:semiHidden/>
    <w:rsid w:val="009C3A35"/>
    <w:rPr>
      <w:sz w:val="20"/>
      <w:szCs w:val="20"/>
      <w:lang w:val="en-GB"/>
    </w:rPr>
  </w:style>
  <w:style w:type="paragraph" w:styleId="CommentSubject">
    <w:name w:val="annotation subject"/>
    <w:basedOn w:val="CommentText"/>
    <w:next w:val="CommentText"/>
    <w:link w:val="CommentSubjectChar"/>
    <w:uiPriority w:val="99"/>
    <w:semiHidden/>
    <w:unhideWhenUsed/>
    <w:rsid w:val="009C3A35"/>
    <w:rPr>
      <w:b/>
      <w:bCs/>
    </w:rPr>
  </w:style>
  <w:style w:type="character" w:customStyle="1" w:styleId="CommentSubjectChar">
    <w:name w:val="Comment Subject Char"/>
    <w:basedOn w:val="CommentTextChar"/>
    <w:link w:val="CommentSubject"/>
    <w:uiPriority w:val="99"/>
    <w:semiHidden/>
    <w:rsid w:val="009C3A35"/>
    <w:rPr>
      <w:b/>
      <w:bCs/>
      <w:sz w:val="20"/>
      <w:szCs w:val="20"/>
      <w:lang w:val="en-GB"/>
    </w:rPr>
  </w:style>
  <w:style w:type="character" w:styleId="FollowedHyperlink">
    <w:name w:val="FollowedHyperlink"/>
    <w:basedOn w:val="DefaultParagraphFont"/>
    <w:uiPriority w:val="99"/>
    <w:semiHidden/>
    <w:unhideWhenUsed/>
    <w:rsid w:val="004536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E1E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09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1EAA"/>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DC4018"/>
    <w:pPr>
      <w:spacing w:before="100" w:beforeAutospacing="1" w:after="100" w:afterAutospacing="1" w:line="240" w:lineRule="auto"/>
    </w:pPr>
    <w:rPr>
      <w:rFonts w:eastAsia="Times New Roman" w:cs="Times New Roman"/>
      <w:szCs w:val="24"/>
      <w:lang w:eastAsia="nl-NL"/>
    </w:rPr>
  </w:style>
  <w:style w:type="paragraph" w:styleId="ListParagraph">
    <w:name w:val="List Paragraph"/>
    <w:basedOn w:val="Normal"/>
    <w:uiPriority w:val="34"/>
    <w:qFormat/>
    <w:rsid w:val="00DC4018"/>
    <w:pPr>
      <w:ind w:left="720"/>
      <w:contextualSpacing/>
    </w:pPr>
  </w:style>
  <w:style w:type="character" w:customStyle="1" w:styleId="Heading2Char">
    <w:name w:val="Heading 2 Char"/>
    <w:basedOn w:val="DefaultParagraphFont"/>
    <w:link w:val="Heading2"/>
    <w:uiPriority w:val="9"/>
    <w:rsid w:val="001B099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07BA9"/>
    <w:rPr>
      <w:color w:val="0000FF" w:themeColor="hyperlink"/>
      <w:u w:val="single"/>
    </w:rPr>
  </w:style>
  <w:style w:type="paragraph" w:styleId="Header">
    <w:name w:val="header"/>
    <w:basedOn w:val="Normal"/>
    <w:link w:val="HeaderChar"/>
    <w:uiPriority w:val="99"/>
    <w:unhideWhenUsed/>
    <w:rsid w:val="006233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3356"/>
  </w:style>
  <w:style w:type="paragraph" w:styleId="Footer">
    <w:name w:val="footer"/>
    <w:basedOn w:val="Normal"/>
    <w:link w:val="FooterChar"/>
    <w:uiPriority w:val="99"/>
    <w:unhideWhenUsed/>
    <w:rsid w:val="0062335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3356"/>
  </w:style>
  <w:style w:type="paragraph" w:styleId="BalloonText">
    <w:name w:val="Balloon Text"/>
    <w:basedOn w:val="Normal"/>
    <w:link w:val="BalloonTextChar"/>
    <w:uiPriority w:val="99"/>
    <w:semiHidden/>
    <w:unhideWhenUsed/>
    <w:rsid w:val="0062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356"/>
    <w:rPr>
      <w:rFonts w:ascii="Tahoma" w:hAnsi="Tahoma" w:cs="Tahoma"/>
      <w:sz w:val="16"/>
      <w:szCs w:val="16"/>
    </w:rPr>
  </w:style>
  <w:style w:type="character" w:customStyle="1" w:styleId="lcont">
    <w:name w:val="lcont"/>
    <w:basedOn w:val="DefaultParagraphFont"/>
    <w:rsid w:val="000E535B"/>
  </w:style>
  <w:style w:type="paragraph" w:styleId="FootnoteText">
    <w:name w:val="footnote text"/>
    <w:basedOn w:val="Normal"/>
    <w:link w:val="FootnoteTextChar"/>
    <w:uiPriority w:val="99"/>
    <w:semiHidden/>
    <w:unhideWhenUsed/>
    <w:rsid w:val="00AB65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560"/>
    <w:rPr>
      <w:sz w:val="20"/>
      <w:szCs w:val="20"/>
      <w:lang w:val="en-GB"/>
    </w:rPr>
  </w:style>
  <w:style w:type="character" w:styleId="FootnoteReference">
    <w:name w:val="footnote reference"/>
    <w:basedOn w:val="DefaultParagraphFont"/>
    <w:uiPriority w:val="99"/>
    <w:semiHidden/>
    <w:unhideWhenUsed/>
    <w:rsid w:val="00AB6560"/>
    <w:rPr>
      <w:vertAlign w:val="superscript"/>
    </w:rPr>
  </w:style>
  <w:style w:type="character" w:styleId="CommentReference">
    <w:name w:val="annotation reference"/>
    <w:basedOn w:val="DefaultParagraphFont"/>
    <w:uiPriority w:val="99"/>
    <w:semiHidden/>
    <w:unhideWhenUsed/>
    <w:rsid w:val="009C3A35"/>
    <w:rPr>
      <w:sz w:val="16"/>
      <w:szCs w:val="16"/>
    </w:rPr>
  </w:style>
  <w:style w:type="paragraph" w:styleId="CommentText">
    <w:name w:val="annotation text"/>
    <w:basedOn w:val="Normal"/>
    <w:link w:val="CommentTextChar"/>
    <w:uiPriority w:val="99"/>
    <w:semiHidden/>
    <w:unhideWhenUsed/>
    <w:rsid w:val="009C3A35"/>
    <w:pPr>
      <w:spacing w:line="240" w:lineRule="auto"/>
    </w:pPr>
    <w:rPr>
      <w:sz w:val="20"/>
      <w:szCs w:val="20"/>
    </w:rPr>
  </w:style>
  <w:style w:type="character" w:customStyle="1" w:styleId="CommentTextChar">
    <w:name w:val="Comment Text Char"/>
    <w:basedOn w:val="DefaultParagraphFont"/>
    <w:link w:val="CommentText"/>
    <w:uiPriority w:val="99"/>
    <w:semiHidden/>
    <w:rsid w:val="009C3A35"/>
    <w:rPr>
      <w:sz w:val="20"/>
      <w:szCs w:val="20"/>
      <w:lang w:val="en-GB"/>
    </w:rPr>
  </w:style>
  <w:style w:type="paragraph" w:styleId="CommentSubject">
    <w:name w:val="annotation subject"/>
    <w:basedOn w:val="CommentText"/>
    <w:next w:val="CommentText"/>
    <w:link w:val="CommentSubjectChar"/>
    <w:uiPriority w:val="99"/>
    <w:semiHidden/>
    <w:unhideWhenUsed/>
    <w:rsid w:val="009C3A35"/>
    <w:rPr>
      <w:b/>
      <w:bCs/>
    </w:rPr>
  </w:style>
  <w:style w:type="character" w:customStyle="1" w:styleId="CommentSubjectChar">
    <w:name w:val="Comment Subject Char"/>
    <w:basedOn w:val="CommentTextChar"/>
    <w:link w:val="CommentSubject"/>
    <w:uiPriority w:val="99"/>
    <w:semiHidden/>
    <w:rsid w:val="009C3A35"/>
    <w:rPr>
      <w:b/>
      <w:bCs/>
      <w:sz w:val="20"/>
      <w:szCs w:val="20"/>
      <w:lang w:val="en-GB"/>
    </w:rPr>
  </w:style>
  <w:style w:type="character" w:styleId="FollowedHyperlink">
    <w:name w:val="FollowedHyperlink"/>
    <w:basedOn w:val="DefaultParagraphFont"/>
    <w:uiPriority w:val="99"/>
    <w:semiHidden/>
    <w:unhideWhenUsed/>
    <w:rsid w:val="004536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550896">
      <w:bodyDiv w:val="1"/>
      <w:marLeft w:val="0"/>
      <w:marRight w:val="0"/>
      <w:marTop w:val="0"/>
      <w:marBottom w:val="0"/>
      <w:divBdr>
        <w:top w:val="none" w:sz="0" w:space="0" w:color="auto"/>
        <w:left w:val="none" w:sz="0" w:space="0" w:color="auto"/>
        <w:bottom w:val="none" w:sz="0" w:space="0" w:color="auto"/>
        <w:right w:val="none" w:sz="0" w:space="0" w:color="auto"/>
      </w:divBdr>
    </w:div>
    <w:div w:id="675810568">
      <w:bodyDiv w:val="1"/>
      <w:marLeft w:val="0"/>
      <w:marRight w:val="0"/>
      <w:marTop w:val="0"/>
      <w:marBottom w:val="0"/>
      <w:divBdr>
        <w:top w:val="none" w:sz="0" w:space="0" w:color="auto"/>
        <w:left w:val="none" w:sz="0" w:space="0" w:color="auto"/>
        <w:bottom w:val="none" w:sz="0" w:space="0" w:color="auto"/>
        <w:right w:val="none" w:sz="0" w:space="0" w:color="auto"/>
      </w:divBdr>
    </w:div>
    <w:div w:id="733049473">
      <w:bodyDiv w:val="1"/>
      <w:marLeft w:val="0"/>
      <w:marRight w:val="0"/>
      <w:marTop w:val="0"/>
      <w:marBottom w:val="0"/>
      <w:divBdr>
        <w:top w:val="none" w:sz="0" w:space="0" w:color="auto"/>
        <w:left w:val="none" w:sz="0" w:space="0" w:color="auto"/>
        <w:bottom w:val="none" w:sz="0" w:space="0" w:color="auto"/>
        <w:right w:val="none" w:sz="0" w:space="0" w:color="auto"/>
      </w:divBdr>
    </w:div>
    <w:div w:id="919145445">
      <w:bodyDiv w:val="1"/>
      <w:marLeft w:val="0"/>
      <w:marRight w:val="0"/>
      <w:marTop w:val="0"/>
      <w:marBottom w:val="0"/>
      <w:divBdr>
        <w:top w:val="none" w:sz="0" w:space="0" w:color="auto"/>
        <w:left w:val="none" w:sz="0" w:space="0" w:color="auto"/>
        <w:bottom w:val="none" w:sz="0" w:space="0" w:color="auto"/>
        <w:right w:val="none" w:sz="0" w:space="0" w:color="auto"/>
      </w:divBdr>
    </w:div>
    <w:div w:id="19753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pa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brungs@ifla.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millenniumindicators.un.org/unsd/methods/m49/m49regin.htm" TargetMode="External"/><Relationship Id="rId1" Type="http://schemas.openxmlformats.org/officeDocument/2006/relationships/hyperlink" Target="http://millenniumindicators.un.org/unsd/methods/m49/m49regi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692</TotalTime>
  <Pages>4</Pages>
  <Words>935</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Brungs</dc:creator>
  <cp:lastModifiedBy>Julia Brungs</cp:lastModifiedBy>
  <cp:revision>17</cp:revision>
  <dcterms:created xsi:type="dcterms:W3CDTF">2014-04-29T07:44:00Z</dcterms:created>
  <dcterms:modified xsi:type="dcterms:W3CDTF">2014-05-15T06:50:00Z</dcterms:modified>
</cp:coreProperties>
</file>