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BE" w:rsidRPr="00B8533C" w:rsidRDefault="00376DCC" w:rsidP="00965FBE">
      <w:pPr>
        <w:jc w:val="right"/>
        <w:rPr>
          <w:rFonts w:ascii="Arial" w:hAnsi="Arial" w:cs="Arial"/>
          <w:b/>
        </w:rPr>
      </w:pPr>
      <w:r w:rsidRPr="00B8533C">
        <w:rPr>
          <w:rFonts w:ascii="Arial" w:hAnsi="Arial" w:cs="Arial"/>
          <w:b/>
          <w:noProof/>
          <w:lang w:val="nb-NO" w:eastAsia="nb-NO"/>
        </w:rPr>
        <w:drawing>
          <wp:inline distT="0" distB="0" distL="0" distR="0" wp14:anchorId="70BA4B07" wp14:editId="35DD321F">
            <wp:extent cx="869950" cy="908050"/>
            <wp:effectExtent l="19050" t="0" r="635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869950" cy="908050"/>
                    </a:xfrm>
                    <a:prstGeom prst="rect">
                      <a:avLst/>
                    </a:prstGeom>
                    <a:noFill/>
                    <a:ln w="9525">
                      <a:noFill/>
                      <a:miter lim="800000"/>
                      <a:headEnd/>
                      <a:tailEnd/>
                    </a:ln>
                  </pic:spPr>
                </pic:pic>
              </a:graphicData>
            </a:graphic>
          </wp:inline>
        </w:drawing>
      </w:r>
    </w:p>
    <w:p w:rsidR="0075024F" w:rsidRPr="00B8533C" w:rsidRDefault="0075024F">
      <w:pPr>
        <w:rPr>
          <w:rFonts w:ascii="Arial" w:hAnsi="Arial" w:cs="Arial"/>
          <w:b/>
          <w:sz w:val="40"/>
          <w:szCs w:val="40"/>
        </w:rPr>
      </w:pPr>
      <w:r w:rsidRPr="00B8533C">
        <w:rPr>
          <w:rFonts w:ascii="Arial" w:hAnsi="Arial" w:cs="Arial"/>
          <w:b/>
          <w:sz w:val="40"/>
          <w:szCs w:val="40"/>
        </w:rPr>
        <w:t xml:space="preserve">IFLA’s section </w:t>
      </w:r>
    </w:p>
    <w:p w:rsidR="0075024F" w:rsidRPr="00B8533C" w:rsidRDefault="00770A70">
      <w:pPr>
        <w:rPr>
          <w:rFonts w:ascii="Arial" w:hAnsi="Arial" w:cs="Arial"/>
          <w:b/>
          <w:sz w:val="40"/>
          <w:szCs w:val="40"/>
        </w:rPr>
      </w:pPr>
      <w:r>
        <w:rPr>
          <w:rFonts w:ascii="Arial" w:hAnsi="Arial" w:cs="Arial"/>
          <w:b/>
          <w:sz w:val="40"/>
          <w:szCs w:val="40"/>
        </w:rPr>
        <w:t>Libraries serving Persons with Print D</w:t>
      </w:r>
      <w:r w:rsidR="0075024F" w:rsidRPr="00B8533C">
        <w:rPr>
          <w:rFonts w:ascii="Arial" w:hAnsi="Arial" w:cs="Arial"/>
          <w:b/>
          <w:sz w:val="40"/>
          <w:szCs w:val="40"/>
        </w:rPr>
        <w:t xml:space="preserve">isabilties. </w:t>
      </w:r>
    </w:p>
    <w:p w:rsidR="0075024F" w:rsidRPr="00B8533C" w:rsidRDefault="0075024F">
      <w:pPr>
        <w:rPr>
          <w:rFonts w:ascii="Arial" w:hAnsi="Arial" w:cs="Arial"/>
          <w:b/>
        </w:rPr>
      </w:pPr>
    </w:p>
    <w:p w:rsidR="0075024F" w:rsidRPr="00085E39" w:rsidRDefault="0028026F" w:rsidP="006C0B45">
      <w:pPr>
        <w:pStyle w:val="Tittel"/>
        <w:rPr>
          <w:sz w:val="44"/>
          <w:szCs w:val="44"/>
        </w:rPr>
      </w:pPr>
      <w:r>
        <w:rPr>
          <w:sz w:val="44"/>
          <w:szCs w:val="44"/>
        </w:rPr>
        <w:t>Action</w:t>
      </w:r>
      <w:r w:rsidR="0075024F" w:rsidRPr="00085E39">
        <w:rPr>
          <w:sz w:val="44"/>
          <w:szCs w:val="44"/>
        </w:rPr>
        <w:t xml:space="preserve"> Plan 201</w:t>
      </w:r>
      <w:r w:rsidR="00AB381F">
        <w:rPr>
          <w:sz w:val="44"/>
          <w:szCs w:val="44"/>
        </w:rPr>
        <w:t>5</w:t>
      </w:r>
      <w:r w:rsidR="00E10707" w:rsidRPr="00085E39">
        <w:rPr>
          <w:sz w:val="44"/>
          <w:szCs w:val="44"/>
        </w:rPr>
        <w:t xml:space="preserve"> - 201</w:t>
      </w:r>
      <w:r w:rsidR="00AB381F">
        <w:rPr>
          <w:sz w:val="44"/>
          <w:szCs w:val="44"/>
        </w:rPr>
        <w:t>6</w:t>
      </w:r>
    </w:p>
    <w:p w:rsidR="0075024F" w:rsidRPr="00B8533C" w:rsidRDefault="0075024F" w:rsidP="0075024F">
      <w:pPr>
        <w:spacing w:line="232" w:lineRule="auto"/>
        <w:outlineLvl w:val="0"/>
        <w:rPr>
          <w:rFonts w:ascii="Arial" w:hAnsi="Arial" w:cs="Arial"/>
          <w:b/>
          <w:bCs/>
        </w:rPr>
      </w:pPr>
    </w:p>
    <w:p w:rsidR="0075024F" w:rsidRPr="00B8533C" w:rsidRDefault="0075024F" w:rsidP="0075024F">
      <w:pPr>
        <w:spacing w:line="232" w:lineRule="auto"/>
        <w:outlineLvl w:val="0"/>
        <w:rPr>
          <w:rFonts w:ascii="Arial" w:hAnsi="Arial" w:cs="Arial"/>
          <w:b/>
          <w:bCs/>
          <w:sz w:val="28"/>
          <w:szCs w:val="28"/>
        </w:rPr>
      </w:pPr>
      <w:r w:rsidRPr="00B8533C">
        <w:rPr>
          <w:rFonts w:ascii="Arial" w:hAnsi="Arial" w:cs="Arial"/>
          <w:b/>
          <w:bCs/>
          <w:sz w:val="28"/>
          <w:szCs w:val="28"/>
        </w:rPr>
        <w:t>Preamble</w:t>
      </w:r>
    </w:p>
    <w:p w:rsidR="0075024F" w:rsidRPr="00B8533C" w:rsidRDefault="0075024F" w:rsidP="0075024F">
      <w:pPr>
        <w:spacing w:line="232" w:lineRule="auto"/>
        <w:rPr>
          <w:rFonts w:ascii="Arial" w:hAnsi="Arial" w:cs="Arial"/>
        </w:rPr>
      </w:pPr>
    </w:p>
    <w:p w:rsidR="0075024F" w:rsidRPr="00B8533C" w:rsidRDefault="0075024F" w:rsidP="0075024F">
      <w:pPr>
        <w:widowControl w:val="0"/>
        <w:numPr>
          <w:ilvl w:val="0"/>
          <w:numId w:val="11"/>
        </w:numPr>
        <w:autoSpaceDE w:val="0"/>
        <w:autoSpaceDN w:val="0"/>
        <w:adjustRightInd w:val="0"/>
        <w:spacing w:line="232" w:lineRule="auto"/>
        <w:rPr>
          <w:rFonts w:ascii="Arial" w:hAnsi="Arial" w:cs="Arial"/>
          <w:lang w:eastAsia="ja-JP"/>
        </w:rPr>
      </w:pPr>
      <w:r w:rsidRPr="00B8533C">
        <w:rPr>
          <w:rFonts w:ascii="Arial" w:hAnsi="Arial" w:cs="Arial"/>
          <w:iCs/>
          <w:lang w:eastAsia="ja-JP"/>
        </w:rPr>
        <w:t xml:space="preserve">Supported by the United Nations Convention on the Rights of Persons with Disabilities, where it is stated that </w:t>
      </w:r>
      <w:r w:rsidRPr="00B8533C">
        <w:rPr>
          <w:rFonts w:ascii="Arial" w:hAnsi="Arial" w:cs="Arial"/>
          <w:lang w:eastAsia="ja-JP"/>
        </w:rPr>
        <w:t>print disabled people have the right to equal access to books, knowledge and information at the same time, cost and quality as everyone else.</w:t>
      </w:r>
      <w:r w:rsidR="008C37FB" w:rsidRPr="00B8533C">
        <w:rPr>
          <w:rFonts w:ascii="Arial" w:hAnsi="Arial" w:cs="Arial"/>
          <w:lang w:eastAsia="ja-JP"/>
        </w:rPr>
        <w:br/>
      </w:r>
    </w:p>
    <w:p w:rsidR="008C37FB" w:rsidRPr="00B8533C" w:rsidRDefault="008C37FB" w:rsidP="0075024F">
      <w:pPr>
        <w:widowControl w:val="0"/>
        <w:numPr>
          <w:ilvl w:val="0"/>
          <w:numId w:val="11"/>
        </w:numPr>
        <w:autoSpaceDE w:val="0"/>
        <w:autoSpaceDN w:val="0"/>
        <w:adjustRightInd w:val="0"/>
        <w:spacing w:line="232" w:lineRule="auto"/>
        <w:rPr>
          <w:rFonts w:ascii="Arial" w:hAnsi="Arial" w:cs="Arial"/>
          <w:lang w:eastAsia="ja-JP"/>
        </w:rPr>
      </w:pPr>
      <w:r w:rsidRPr="00B8533C">
        <w:rPr>
          <w:rFonts w:ascii="Arial" w:hAnsi="Arial" w:cs="Arial"/>
          <w:lang w:eastAsia="ja-JP"/>
        </w:rPr>
        <w:t>Encouraged by the succesful conclusion of the Diplomatic Conference which took place in Marrakesh, Morrocco, on June 28 2013 with the adoption of the Marrakesh Treaty to Facilitate Access to Published Works for Persons Who Are Blind, Visually Impaired, or Otherwise Print Disabled.</w:t>
      </w:r>
    </w:p>
    <w:p w:rsidR="0075024F" w:rsidRPr="00B8533C" w:rsidRDefault="0075024F" w:rsidP="0075024F">
      <w:pPr>
        <w:spacing w:line="232" w:lineRule="auto"/>
        <w:rPr>
          <w:rFonts w:ascii="Arial" w:hAnsi="Arial" w:cs="Arial"/>
        </w:rPr>
      </w:pPr>
    </w:p>
    <w:p w:rsidR="0075024F" w:rsidRPr="00B8533C" w:rsidRDefault="0075024F" w:rsidP="0075024F">
      <w:pPr>
        <w:widowControl w:val="0"/>
        <w:numPr>
          <w:ilvl w:val="0"/>
          <w:numId w:val="11"/>
        </w:numPr>
        <w:autoSpaceDE w:val="0"/>
        <w:autoSpaceDN w:val="0"/>
        <w:adjustRightInd w:val="0"/>
        <w:spacing w:line="232" w:lineRule="auto"/>
        <w:rPr>
          <w:rFonts w:ascii="Arial" w:hAnsi="Arial" w:cs="Arial"/>
        </w:rPr>
      </w:pPr>
      <w:r w:rsidRPr="00B8533C">
        <w:rPr>
          <w:rFonts w:ascii="Arial" w:hAnsi="Arial" w:cs="Arial"/>
        </w:rPr>
        <w:t xml:space="preserve">Recognizing </w:t>
      </w:r>
      <w:r w:rsidR="00AB381F">
        <w:rPr>
          <w:rFonts w:ascii="Arial" w:hAnsi="Arial" w:cs="Arial"/>
        </w:rPr>
        <w:t>the fact that as of today only 7</w:t>
      </w:r>
      <w:r w:rsidRPr="00B8533C">
        <w:rPr>
          <w:rFonts w:ascii="Arial" w:hAnsi="Arial" w:cs="Arial"/>
        </w:rPr>
        <w:t>% of the world’s published information is fully accessible to persons with a print disability</w:t>
      </w:r>
    </w:p>
    <w:p w:rsidR="003407DB" w:rsidRPr="00B8533C" w:rsidRDefault="003407DB" w:rsidP="003407DB">
      <w:pPr>
        <w:pStyle w:val="Listeavsnitt"/>
        <w:rPr>
          <w:rFonts w:ascii="Arial" w:hAnsi="Arial" w:cs="Arial"/>
        </w:rPr>
      </w:pPr>
    </w:p>
    <w:p w:rsidR="003407DB" w:rsidRPr="00B8533C" w:rsidRDefault="003407DB" w:rsidP="0075024F">
      <w:pPr>
        <w:widowControl w:val="0"/>
        <w:numPr>
          <w:ilvl w:val="0"/>
          <w:numId w:val="11"/>
        </w:numPr>
        <w:autoSpaceDE w:val="0"/>
        <w:autoSpaceDN w:val="0"/>
        <w:adjustRightInd w:val="0"/>
        <w:spacing w:line="232" w:lineRule="auto"/>
        <w:rPr>
          <w:rFonts w:ascii="Arial" w:hAnsi="Arial" w:cs="Arial"/>
        </w:rPr>
      </w:pPr>
      <w:r w:rsidRPr="00B8533C">
        <w:rPr>
          <w:rFonts w:ascii="Arial" w:hAnsi="Arial" w:cs="Arial"/>
        </w:rPr>
        <w:t>Identifying with the following strategic directions of</w:t>
      </w:r>
      <w:r w:rsidR="00E16993" w:rsidRPr="00B8533C">
        <w:rPr>
          <w:rFonts w:ascii="Arial" w:hAnsi="Arial" w:cs="Arial"/>
        </w:rPr>
        <w:t xml:space="preserve"> IFLAs strategic plan 2010-2015:</w:t>
      </w:r>
    </w:p>
    <w:p w:rsidR="003407DB" w:rsidRPr="00B8533C" w:rsidRDefault="003407DB" w:rsidP="003407DB">
      <w:pPr>
        <w:pStyle w:val="Listeavsnitt"/>
        <w:rPr>
          <w:rFonts w:ascii="Arial" w:hAnsi="Arial" w:cs="Arial"/>
        </w:rPr>
      </w:pPr>
    </w:p>
    <w:p w:rsidR="003407DB" w:rsidRPr="00B8533C" w:rsidRDefault="00E16993" w:rsidP="00E16993">
      <w:pPr>
        <w:widowControl w:val="0"/>
        <w:numPr>
          <w:ilvl w:val="0"/>
          <w:numId w:val="20"/>
        </w:numPr>
        <w:autoSpaceDE w:val="0"/>
        <w:autoSpaceDN w:val="0"/>
        <w:adjustRightInd w:val="0"/>
        <w:spacing w:line="232" w:lineRule="auto"/>
        <w:rPr>
          <w:rFonts w:ascii="Arial" w:hAnsi="Arial" w:cs="Arial"/>
        </w:rPr>
      </w:pPr>
      <w:r w:rsidRPr="00B8533C">
        <w:rPr>
          <w:rFonts w:ascii="Arial" w:hAnsi="Arial" w:cs="Arial"/>
        </w:rPr>
        <w:t>Empowering libraries to enable their user communities to have equitable access to information</w:t>
      </w:r>
    </w:p>
    <w:p w:rsidR="00E16993" w:rsidRPr="00B8533C" w:rsidRDefault="00E16993" w:rsidP="00E16993">
      <w:pPr>
        <w:widowControl w:val="0"/>
        <w:numPr>
          <w:ilvl w:val="0"/>
          <w:numId w:val="20"/>
        </w:numPr>
        <w:autoSpaceDE w:val="0"/>
        <w:autoSpaceDN w:val="0"/>
        <w:adjustRightInd w:val="0"/>
        <w:spacing w:line="232" w:lineRule="auto"/>
        <w:rPr>
          <w:rFonts w:ascii="Arial" w:hAnsi="Arial" w:cs="Arial"/>
        </w:rPr>
      </w:pPr>
      <w:r w:rsidRPr="00B8533C">
        <w:rPr>
          <w:rFonts w:ascii="Arial" w:hAnsi="Arial" w:cs="Arial"/>
        </w:rPr>
        <w:t>Building strategic capacity of IFLA and that of its members.</w:t>
      </w:r>
    </w:p>
    <w:p w:rsidR="00E16993" w:rsidRPr="00B8533C" w:rsidRDefault="0009695D" w:rsidP="00E16993">
      <w:pPr>
        <w:widowControl w:val="0"/>
        <w:numPr>
          <w:ilvl w:val="0"/>
          <w:numId w:val="20"/>
        </w:numPr>
        <w:autoSpaceDE w:val="0"/>
        <w:autoSpaceDN w:val="0"/>
        <w:adjustRightInd w:val="0"/>
        <w:spacing w:line="232" w:lineRule="auto"/>
        <w:rPr>
          <w:rFonts w:ascii="Arial" w:hAnsi="Arial" w:cs="Arial"/>
        </w:rPr>
      </w:pPr>
      <w:r w:rsidRPr="00B8533C">
        <w:rPr>
          <w:rFonts w:ascii="Arial" w:hAnsi="Arial" w:cs="Arial"/>
        </w:rPr>
        <w:t>T</w:t>
      </w:r>
      <w:r w:rsidR="00E16993" w:rsidRPr="00B8533C">
        <w:rPr>
          <w:rFonts w:ascii="Arial" w:hAnsi="Arial" w:cs="Arial"/>
        </w:rPr>
        <w:t>ransforming the profile and the standing of the profession</w:t>
      </w:r>
    </w:p>
    <w:p w:rsidR="008C37FB" w:rsidRPr="00B8533C" w:rsidRDefault="0009695D" w:rsidP="008C37FB">
      <w:pPr>
        <w:widowControl w:val="0"/>
        <w:numPr>
          <w:ilvl w:val="0"/>
          <w:numId w:val="20"/>
        </w:numPr>
        <w:autoSpaceDE w:val="0"/>
        <w:autoSpaceDN w:val="0"/>
        <w:adjustRightInd w:val="0"/>
        <w:spacing w:line="232" w:lineRule="auto"/>
        <w:rPr>
          <w:rFonts w:ascii="Arial" w:hAnsi="Arial" w:cs="Arial"/>
        </w:rPr>
      </w:pPr>
      <w:r w:rsidRPr="00B8533C">
        <w:rPr>
          <w:rFonts w:ascii="Arial" w:hAnsi="Arial" w:cs="Arial"/>
        </w:rPr>
        <w:t>R</w:t>
      </w:r>
      <w:r w:rsidR="00E16993" w:rsidRPr="00B8533C">
        <w:rPr>
          <w:rFonts w:ascii="Arial" w:hAnsi="Arial" w:cs="Arial"/>
        </w:rPr>
        <w:t xml:space="preserve">epresenting the interest of IFLAs members and their users throughout the world. </w:t>
      </w:r>
      <w:r w:rsidR="008C37FB" w:rsidRPr="00B8533C">
        <w:rPr>
          <w:rFonts w:ascii="Arial" w:hAnsi="Arial" w:cs="Arial"/>
        </w:rPr>
        <w:br/>
      </w:r>
    </w:p>
    <w:p w:rsidR="008C37FB" w:rsidRPr="00B8533C" w:rsidRDefault="00AA4173" w:rsidP="00AA4173">
      <w:pPr>
        <w:pStyle w:val="Listeavsnitt"/>
        <w:widowControl w:val="0"/>
        <w:numPr>
          <w:ilvl w:val="0"/>
          <w:numId w:val="27"/>
        </w:numPr>
        <w:tabs>
          <w:tab w:val="left" w:pos="1134"/>
          <w:tab w:val="left" w:pos="9072"/>
        </w:tabs>
        <w:autoSpaceDE w:val="0"/>
        <w:autoSpaceDN w:val="0"/>
        <w:adjustRightInd w:val="0"/>
        <w:spacing w:line="232" w:lineRule="auto"/>
        <w:ind w:hanging="11"/>
        <w:rPr>
          <w:rFonts w:ascii="Arial" w:hAnsi="Arial" w:cs="Arial"/>
        </w:rPr>
      </w:pPr>
      <w:r w:rsidRPr="00B8533C">
        <w:rPr>
          <w:rFonts w:ascii="Arial" w:hAnsi="Arial" w:cs="Arial"/>
        </w:rPr>
        <w:t>Identifying</w:t>
      </w:r>
      <w:r w:rsidRPr="00B8533C">
        <w:rPr>
          <w:rFonts w:ascii="Arial" w:hAnsi="Arial" w:cs="Arial"/>
          <w:lang w:val="en-GB"/>
        </w:rPr>
        <w:t xml:space="preserve"> Trend 1, 4 and 5 from the IFLA Trend Report as especially relevant </w:t>
      </w:r>
      <w:r w:rsidRPr="00B8533C">
        <w:rPr>
          <w:rFonts w:ascii="Arial" w:hAnsi="Arial" w:cs="Arial"/>
          <w:lang w:val="en-GB"/>
        </w:rPr>
        <w:tab/>
        <w:t>for the LPD Strategic Plan</w:t>
      </w:r>
      <w:r w:rsidRPr="00B8533C">
        <w:rPr>
          <w:rFonts w:ascii="Arial" w:hAnsi="Arial" w:cs="Arial"/>
          <w:lang w:val="en-GB"/>
        </w:rPr>
        <w:br/>
      </w:r>
      <w:r w:rsidRPr="00B8533C">
        <w:rPr>
          <w:rFonts w:ascii="Arial" w:hAnsi="Arial" w:cs="Arial"/>
        </w:rPr>
        <w:tab/>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r w:rsidRPr="00B8533C">
        <w:rPr>
          <w:rFonts w:ascii="Arial" w:hAnsi="Arial" w:cs="Arial"/>
        </w:rPr>
        <w:tab/>
      </w:r>
      <w:r w:rsidRPr="00B8533C">
        <w:rPr>
          <w:rFonts w:ascii="Arial" w:hAnsi="Arial" w:cs="Arial"/>
        </w:rPr>
        <w:tab/>
      </w:r>
      <w:r w:rsidRPr="00B8533C">
        <w:rPr>
          <w:rFonts w:ascii="Arial" w:hAnsi="Arial" w:cs="Arial"/>
          <w:lang w:val="en-GB"/>
        </w:rPr>
        <w:t>Trend 1:</w:t>
      </w:r>
      <w:r w:rsidRPr="00B8533C">
        <w:rPr>
          <w:rFonts w:ascii="Arial" w:hAnsi="Arial" w:cs="Arial"/>
          <w:lang w:val="en-GB"/>
        </w:rPr>
        <w:tab/>
        <w:t xml:space="preserve">New Technologies will both expand and limit who has access to </w:t>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t>information.</w:t>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r w:rsidRPr="00B8533C">
        <w:rPr>
          <w:rFonts w:ascii="Arial" w:hAnsi="Arial" w:cs="Arial"/>
          <w:lang w:val="en-GB"/>
        </w:rPr>
        <w:tab/>
      </w:r>
      <w:r w:rsidRPr="00B8533C">
        <w:rPr>
          <w:rFonts w:ascii="Arial" w:hAnsi="Arial" w:cs="Arial"/>
          <w:lang w:val="en-GB"/>
        </w:rPr>
        <w:tab/>
        <w:t>Trend 4:</w:t>
      </w:r>
      <w:r w:rsidRPr="00B8533C">
        <w:rPr>
          <w:rFonts w:ascii="Arial" w:hAnsi="Arial" w:cs="Arial"/>
          <w:lang w:val="en-GB"/>
        </w:rPr>
        <w:tab/>
        <w:t xml:space="preserve">Hyper-connected societies will listen to and empower new voices </w:t>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t xml:space="preserve">and groups. </w:t>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r w:rsidRPr="00B8533C">
        <w:rPr>
          <w:rFonts w:ascii="Arial" w:hAnsi="Arial" w:cs="Arial"/>
          <w:lang w:val="en-GB"/>
        </w:rPr>
        <w:tab/>
      </w:r>
      <w:r w:rsidRPr="00B8533C">
        <w:rPr>
          <w:rFonts w:ascii="Arial" w:hAnsi="Arial" w:cs="Arial"/>
          <w:lang w:val="en-GB"/>
        </w:rPr>
        <w:tab/>
        <w:t xml:space="preserve">Trend 5: </w:t>
      </w:r>
      <w:r w:rsidRPr="00B8533C">
        <w:rPr>
          <w:rFonts w:ascii="Arial" w:hAnsi="Arial" w:cs="Arial"/>
          <w:lang w:val="en-GB"/>
        </w:rPr>
        <w:tab/>
        <w:t xml:space="preserve">The global information economy will be transformed by new </w:t>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r>
      <w:r w:rsidRPr="00B8533C">
        <w:rPr>
          <w:rFonts w:ascii="Arial" w:hAnsi="Arial" w:cs="Arial"/>
          <w:lang w:val="en-GB"/>
        </w:rPr>
        <w:tab/>
        <w:t xml:space="preserve">technologies. </w:t>
      </w:r>
    </w:p>
    <w:p w:rsidR="00AA4173" w:rsidRPr="00B8533C" w:rsidRDefault="00AA4173" w:rsidP="00AA4173">
      <w:pPr>
        <w:widowControl w:val="0"/>
        <w:tabs>
          <w:tab w:val="left" w:pos="1134"/>
        </w:tabs>
        <w:autoSpaceDE w:val="0"/>
        <w:autoSpaceDN w:val="0"/>
        <w:adjustRightInd w:val="0"/>
        <w:spacing w:line="232" w:lineRule="auto"/>
        <w:rPr>
          <w:rFonts w:ascii="Arial" w:hAnsi="Arial" w:cs="Arial"/>
          <w:lang w:val="en-GB"/>
        </w:rPr>
      </w:pPr>
    </w:p>
    <w:p w:rsidR="00AA4173" w:rsidRPr="00B8533C" w:rsidRDefault="00AA4173" w:rsidP="00AA4173">
      <w:pPr>
        <w:pStyle w:val="Listeavsnitt"/>
        <w:widowControl w:val="0"/>
        <w:numPr>
          <w:ilvl w:val="0"/>
          <w:numId w:val="27"/>
        </w:numPr>
        <w:tabs>
          <w:tab w:val="left" w:pos="1134"/>
        </w:tabs>
        <w:autoSpaceDE w:val="0"/>
        <w:autoSpaceDN w:val="0"/>
        <w:adjustRightInd w:val="0"/>
        <w:spacing w:line="232" w:lineRule="auto"/>
        <w:ind w:hanging="11"/>
        <w:rPr>
          <w:rFonts w:ascii="Arial" w:hAnsi="Arial" w:cs="Arial"/>
          <w:lang w:val="en-GB"/>
        </w:rPr>
      </w:pPr>
      <w:r w:rsidRPr="00B8533C">
        <w:rPr>
          <w:rFonts w:ascii="Arial" w:hAnsi="Arial" w:cs="Arial"/>
          <w:lang w:val="en-GB"/>
        </w:rPr>
        <w:t>Relating to key initiatives 1 and 3 from IFLA Strategic Plan 2010-2015</w:t>
      </w:r>
      <w:r w:rsidRPr="00B8533C">
        <w:rPr>
          <w:rFonts w:ascii="Arial" w:hAnsi="Arial" w:cs="Arial"/>
          <w:lang w:val="en-GB"/>
        </w:rPr>
        <w:br/>
      </w:r>
    </w:p>
    <w:p w:rsidR="00AA4173" w:rsidRPr="00B8533C" w:rsidRDefault="00AA4173" w:rsidP="00AA4173">
      <w:pPr>
        <w:pStyle w:val="Listeavsnitt"/>
        <w:widowControl w:val="0"/>
        <w:numPr>
          <w:ilvl w:val="0"/>
          <w:numId w:val="28"/>
        </w:numPr>
        <w:tabs>
          <w:tab w:val="left" w:pos="1134"/>
        </w:tabs>
        <w:autoSpaceDE w:val="0"/>
        <w:autoSpaceDN w:val="0"/>
        <w:adjustRightInd w:val="0"/>
        <w:spacing w:line="232" w:lineRule="auto"/>
        <w:rPr>
          <w:rFonts w:ascii="Arial" w:hAnsi="Arial" w:cs="Arial"/>
          <w:lang w:val="en-GB"/>
        </w:rPr>
      </w:pPr>
      <w:r w:rsidRPr="00B8533C">
        <w:rPr>
          <w:rFonts w:ascii="Arial" w:hAnsi="Arial" w:cs="Arial"/>
          <w:lang w:val="en-GB"/>
        </w:rPr>
        <w:t>Digital Content Program</w:t>
      </w:r>
    </w:p>
    <w:p w:rsidR="00AA4173" w:rsidRPr="00B8533C" w:rsidRDefault="00AA4173" w:rsidP="00AA4173">
      <w:pPr>
        <w:widowControl w:val="0"/>
        <w:tabs>
          <w:tab w:val="left" w:pos="1134"/>
          <w:tab w:val="left" w:pos="1843"/>
        </w:tabs>
        <w:autoSpaceDE w:val="0"/>
        <w:autoSpaceDN w:val="0"/>
        <w:adjustRightInd w:val="0"/>
        <w:spacing w:line="232" w:lineRule="auto"/>
        <w:ind w:left="1490"/>
        <w:rPr>
          <w:rFonts w:ascii="Arial" w:hAnsi="Arial" w:cs="Arial"/>
          <w:lang w:val="en-GB"/>
        </w:rPr>
      </w:pPr>
      <w:r w:rsidRPr="00B8533C">
        <w:rPr>
          <w:rFonts w:ascii="Arial" w:hAnsi="Arial" w:cs="Arial"/>
          <w:lang w:val="en-GB"/>
        </w:rPr>
        <w:t>3.</w:t>
      </w:r>
      <w:r w:rsidRPr="00B8533C">
        <w:rPr>
          <w:rFonts w:ascii="Arial" w:hAnsi="Arial" w:cs="Arial"/>
          <w:lang w:val="en-GB"/>
        </w:rPr>
        <w:tab/>
        <w:t>Outreach program for advocacy for advancement of the profession</w:t>
      </w:r>
    </w:p>
    <w:p w:rsidR="008C37FB" w:rsidRPr="00B8533C" w:rsidRDefault="008C37FB" w:rsidP="00AA4173">
      <w:pPr>
        <w:widowControl w:val="0"/>
        <w:tabs>
          <w:tab w:val="left" w:pos="1134"/>
        </w:tabs>
        <w:autoSpaceDE w:val="0"/>
        <w:autoSpaceDN w:val="0"/>
        <w:adjustRightInd w:val="0"/>
        <w:spacing w:line="232" w:lineRule="auto"/>
        <w:rPr>
          <w:rFonts w:ascii="Arial" w:hAnsi="Arial" w:cs="Arial"/>
          <w:lang w:val="en-GB"/>
        </w:rPr>
      </w:pPr>
    </w:p>
    <w:p w:rsidR="00E16993" w:rsidRPr="00B8533C" w:rsidRDefault="00E16993" w:rsidP="003407DB">
      <w:pPr>
        <w:widowControl w:val="0"/>
        <w:autoSpaceDE w:val="0"/>
        <w:autoSpaceDN w:val="0"/>
        <w:adjustRightInd w:val="0"/>
        <w:spacing w:line="232" w:lineRule="auto"/>
        <w:ind w:left="1080"/>
        <w:rPr>
          <w:rFonts w:ascii="Arial" w:hAnsi="Arial" w:cs="Arial"/>
        </w:rPr>
      </w:pPr>
    </w:p>
    <w:p w:rsidR="00E16993" w:rsidRPr="00B8533C" w:rsidRDefault="00E16993" w:rsidP="003407DB">
      <w:pPr>
        <w:widowControl w:val="0"/>
        <w:autoSpaceDE w:val="0"/>
        <w:autoSpaceDN w:val="0"/>
        <w:adjustRightInd w:val="0"/>
        <w:spacing w:line="232" w:lineRule="auto"/>
        <w:ind w:left="1080"/>
        <w:rPr>
          <w:rFonts w:ascii="Arial" w:hAnsi="Arial" w:cs="Arial"/>
        </w:rPr>
      </w:pPr>
    </w:p>
    <w:p w:rsidR="0075024F" w:rsidRPr="00B8533C" w:rsidRDefault="0075024F" w:rsidP="0075024F">
      <w:pPr>
        <w:spacing w:line="232" w:lineRule="auto"/>
        <w:rPr>
          <w:rFonts w:ascii="Arial" w:hAnsi="Arial" w:cs="Arial"/>
        </w:rPr>
      </w:pPr>
    </w:p>
    <w:p w:rsidR="00710374" w:rsidRPr="00B8533C" w:rsidRDefault="00710374" w:rsidP="0075024F">
      <w:pPr>
        <w:spacing w:line="232" w:lineRule="auto"/>
        <w:rPr>
          <w:rFonts w:ascii="Arial" w:hAnsi="Arial" w:cs="Arial"/>
          <w:b/>
        </w:rPr>
      </w:pPr>
    </w:p>
    <w:p w:rsidR="00710374" w:rsidRPr="00B8533C" w:rsidRDefault="00710374" w:rsidP="0075024F">
      <w:pPr>
        <w:spacing w:line="232" w:lineRule="auto"/>
        <w:rPr>
          <w:rFonts w:ascii="Arial" w:hAnsi="Arial" w:cs="Arial"/>
          <w:b/>
        </w:rPr>
      </w:pPr>
    </w:p>
    <w:p w:rsidR="00710374" w:rsidRPr="00B8533C" w:rsidRDefault="00710374" w:rsidP="0075024F">
      <w:pPr>
        <w:spacing w:line="232" w:lineRule="auto"/>
        <w:rPr>
          <w:rFonts w:ascii="Arial" w:hAnsi="Arial" w:cs="Arial"/>
          <w:b/>
        </w:rPr>
      </w:pPr>
    </w:p>
    <w:p w:rsidR="00B8533C" w:rsidRPr="00B8533C" w:rsidRDefault="00B8533C" w:rsidP="0075024F">
      <w:pPr>
        <w:spacing w:line="232" w:lineRule="auto"/>
        <w:rPr>
          <w:rFonts w:ascii="Arial" w:hAnsi="Arial" w:cs="Arial"/>
          <w:b/>
        </w:rPr>
      </w:pPr>
    </w:p>
    <w:p w:rsidR="0075024F" w:rsidRPr="00B8533C" w:rsidRDefault="0075024F" w:rsidP="0075024F">
      <w:pPr>
        <w:spacing w:line="232" w:lineRule="auto"/>
        <w:rPr>
          <w:rFonts w:ascii="Arial" w:hAnsi="Arial" w:cs="Arial"/>
          <w:b/>
        </w:rPr>
      </w:pPr>
      <w:r w:rsidRPr="00B8533C">
        <w:rPr>
          <w:rFonts w:ascii="Arial" w:hAnsi="Arial" w:cs="Arial"/>
          <w:b/>
        </w:rPr>
        <w:t>Mission</w:t>
      </w:r>
      <w:r w:rsidR="008C37FB" w:rsidRPr="00B8533C">
        <w:rPr>
          <w:rFonts w:ascii="Arial" w:hAnsi="Arial" w:cs="Arial"/>
          <w:b/>
        </w:rPr>
        <w:t xml:space="preserve"> of LPD</w:t>
      </w:r>
    </w:p>
    <w:p w:rsidR="0075024F" w:rsidRPr="00B8533C" w:rsidRDefault="0075024F" w:rsidP="0075024F">
      <w:pPr>
        <w:spacing w:line="232" w:lineRule="auto"/>
        <w:rPr>
          <w:rFonts w:ascii="Arial" w:hAnsi="Arial" w:cs="Arial"/>
        </w:rPr>
      </w:pPr>
      <w:r w:rsidRPr="00B8533C">
        <w:rPr>
          <w:rFonts w:ascii="Arial" w:hAnsi="Arial" w:cs="Arial"/>
        </w:rPr>
        <w:t>The mission of the IFLA section Libraries serving person with Print disabilities</w:t>
      </w:r>
      <w:r w:rsidR="009D3BF6" w:rsidRPr="00B8533C">
        <w:rPr>
          <w:rFonts w:ascii="Arial" w:hAnsi="Arial" w:cs="Arial"/>
        </w:rPr>
        <w:t xml:space="preserve"> (LPD)</w:t>
      </w:r>
      <w:r w:rsidRPr="00B8533C">
        <w:rPr>
          <w:rFonts w:ascii="Arial" w:hAnsi="Arial" w:cs="Arial"/>
        </w:rPr>
        <w:t xml:space="preserve"> is to advocate for library services that are equitable and accessible for </w:t>
      </w:r>
      <w:r w:rsidR="009D3BF6" w:rsidRPr="00B8533C">
        <w:rPr>
          <w:rFonts w:ascii="Arial" w:hAnsi="Arial" w:cs="Arial"/>
        </w:rPr>
        <w:t>persons with a print disability.</w:t>
      </w:r>
    </w:p>
    <w:p w:rsidR="0075024F" w:rsidRPr="00B8533C" w:rsidRDefault="0075024F" w:rsidP="0075024F">
      <w:pPr>
        <w:spacing w:line="232" w:lineRule="auto"/>
        <w:rPr>
          <w:rFonts w:ascii="Arial" w:hAnsi="Arial" w:cs="Arial"/>
        </w:rPr>
      </w:pPr>
    </w:p>
    <w:p w:rsidR="0075024F" w:rsidRPr="00B8533C" w:rsidRDefault="0075024F" w:rsidP="0075024F">
      <w:pPr>
        <w:spacing w:line="232" w:lineRule="auto"/>
        <w:rPr>
          <w:rFonts w:ascii="Arial" w:hAnsi="Arial" w:cs="Arial"/>
          <w:b/>
        </w:rPr>
      </w:pPr>
      <w:r w:rsidRPr="00B8533C">
        <w:rPr>
          <w:rFonts w:ascii="Arial" w:hAnsi="Arial" w:cs="Arial"/>
          <w:b/>
        </w:rPr>
        <w:t>Goals</w:t>
      </w:r>
    </w:p>
    <w:p w:rsidR="0075024F" w:rsidRPr="00B8533C" w:rsidRDefault="0075024F" w:rsidP="0075024F">
      <w:pPr>
        <w:spacing w:line="232" w:lineRule="auto"/>
        <w:rPr>
          <w:rFonts w:ascii="Arial" w:hAnsi="Arial" w:cs="Arial"/>
        </w:rPr>
      </w:pPr>
      <w:r w:rsidRPr="00B8533C">
        <w:rPr>
          <w:rFonts w:ascii="Arial" w:hAnsi="Arial" w:cs="Arial"/>
        </w:rPr>
        <w:t xml:space="preserve">From this mission we </w:t>
      </w:r>
      <w:r w:rsidR="0053697C" w:rsidRPr="00B8533C">
        <w:rPr>
          <w:rFonts w:ascii="Arial" w:hAnsi="Arial" w:cs="Arial"/>
        </w:rPr>
        <w:t xml:space="preserve">have </w:t>
      </w:r>
      <w:r w:rsidRPr="00B8533C">
        <w:rPr>
          <w:rFonts w:ascii="Arial" w:hAnsi="Arial" w:cs="Arial"/>
        </w:rPr>
        <w:t>formulate</w:t>
      </w:r>
      <w:r w:rsidR="0053697C" w:rsidRPr="00B8533C">
        <w:rPr>
          <w:rFonts w:ascii="Arial" w:hAnsi="Arial" w:cs="Arial"/>
        </w:rPr>
        <w:t>d four (</w:t>
      </w:r>
      <w:r w:rsidRPr="00B8533C">
        <w:rPr>
          <w:rFonts w:ascii="Arial" w:hAnsi="Arial" w:cs="Arial"/>
        </w:rPr>
        <w:t>4</w:t>
      </w:r>
      <w:r w:rsidR="0053697C" w:rsidRPr="00B8533C">
        <w:rPr>
          <w:rFonts w:ascii="Arial" w:hAnsi="Arial" w:cs="Arial"/>
        </w:rPr>
        <w:t>)</w:t>
      </w:r>
      <w:r w:rsidRPr="00B8533C">
        <w:rPr>
          <w:rFonts w:ascii="Arial" w:hAnsi="Arial" w:cs="Arial"/>
        </w:rPr>
        <w:t xml:space="preserve"> basic goals</w:t>
      </w:r>
      <w:r w:rsidR="00710374" w:rsidRPr="00B8533C">
        <w:rPr>
          <w:rFonts w:ascii="Arial" w:hAnsi="Arial" w:cs="Arial"/>
        </w:rPr>
        <w:t>:</w:t>
      </w:r>
      <w:r w:rsidR="00710374" w:rsidRPr="00B8533C">
        <w:rPr>
          <w:rFonts w:ascii="Arial" w:hAnsi="Arial" w:cs="Arial"/>
        </w:rPr>
        <w:br/>
      </w:r>
    </w:p>
    <w:p w:rsidR="00710374" w:rsidRPr="00B8533C" w:rsidRDefault="00710374" w:rsidP="0075024F">
      <w:pPr>
        <w:widowControl w:val="0"/>
        <w:numPr>
          <w:ilvl w:val="0"/>
          <w:numId w:val="9"/>
        </w:numPr>
        <w:autoSpaceDE w:val="0"/>
        <w:autoSpaceDN w:val="0"/>
        <w:adjustRightInd w:val="0"/>
        <w:spacing w:line="232" w:lineRule="auto"/>
        <w:rPr>
          <w:rFonts w:ascii="Arial" w:hAnsi="Arial" w:cs="Arial"/>
        </w:rPr>
      </w:pPr>
      <w:r w:rsidRPr="00B8533C">
        <w:rPr>
          <w:rFonts w:ascii="Arial" w:hAnsi="Arial" w:cs="Arial"/>
          <w:lang w:val="en-GB"/>
        </w:rPr>
        <w:t>To further the development and actively participate in the international library network through sharing accessible materials and services</w:t>
      </w:r>
      <w:r w:rsidRPr="00B8533C">
        <w:rPr>
          <w:rFonts w:ascii="Arial" w:hAnsi="Arial" w:cs="Arial"/>
        </w:rPr>
        <w:br/>
      </w:r>
    </w:p>
    <w:p w:rsidR="0075024F" w:rsidRPr="00B8533C" w:rsidRDefault="0075024F" w:rsidP="0075024F">
      <w:pPr>
        <w:widowControl w:val="0"/>
        <w:numPr>
          <w:ilvl w:val="0"/>
          <w:numId w:val="9"/>
        </w:numPr>
        <w:autoSpaceDE w:val="0"/>
        <w:autoSpaceDN w:val="0"/>
        <w:adjustRightInd w:val="0"/>
        <w:spacing w:line="232" w:lineRule="auto"/>
        <w:rPr>
          <w:rFonts w:ascii="Arial" w:hAnsi="Arial" w:cs="Arial"/>
        </w:rPr>
      </w:pPr>
      <w:r w:rsidRPr="00B8533C">
        <w:rPr>
          <w:rFonts w:ascii="Arial" w:hAnsi="Arial" w:cs="Arial"/>
        </w:rPr>
        <w:t>To influence international policy on acces</w:t>
      </w:r>
      <w:r w:rsidR="00710374" w:rsidRPr="00B8533C">
        <w:rPr>
          <w:rFonts w:ascii="Arial" w:hAnsi="Arial" w:cs="Arial"/>
        </w:rPr>
        <w:t>s to knowledge and information</w:t>
      </w:r>
      <w:r w:rsidR="00710374" w:rsidRPr="00B8533C">
        <w:rPr>
          <w:rFonts w:ascii="Arial" w:hAnsi="Arial" w:cs="Arial"/>
        </w:rPr>
        <w:br/>
      </w:r>
    </w:p>
    <w:p w:rsidR="00710374" w:rsidRPr="00B8533C" w:rsidRDefault="00710374" w:rsidP="0075024F">
      <w:pPr>
        <w:widowControl w:val="0"/>
        <w:numPr>
          <w:ilvl w:val="0"/>
          <w:numId w:val="9"/>
        </w:numPr>
        <w:autoSpaceDE w:val="0"/>
        <w:autoSpaceDN w:val="0"/>
        <w:adjustRightInd w:val="0"/>
        <w:spacing w:line="232" w:lineRule="auto"/>
        <w:rPr>
          <w:rFonts w:ascii="Arial" w:hAnsi="Arial" w:cs="Arial"/>
        </w:rPr>
      </w:pPr>
      <w:r w:rsidRPr="00B8533C">
        <w:rPr>
          <w:rFonts w:ascii="Arial" w:hAnsi="Arial" w:cs="Arial"/>
          <w:lang w:val="en-GB"/>
        </w:rPr>
        <w:t>Establish and support guidelines and best practice of products and services to persons with print disabilities</w:t>
      </w:r>
      <w:r w:rsidRPr="00B8533C">
        <w:rPr>
          <w:rFonts w:ascii="Arial" w:hAnsi="Arial" w:cs="Arial"/>
          <w:lang w:val="en-GB"/>
        </w:rPr>
        <w:br/>
      </w:r>
      <w:r w:rsidRPr="00B8533C">
        <w:rPr>
          <w:rFonts w:ascii="Arial" w:hAnsi="Arial" w:cs="Arial"/>
        </w:rPr>
        <w:t xml:space="preserve"> </w:t>
      </w:r>
    </w:p>
    <w:p w:rsidR="0075024F" w:rsidRPr="00B8533C" w:rsidRDefault="0075024F" w:rsidP="0075024F">
      <w:pPr>
        <w:widowControl w:val="0"/>
        <w:numPr>
          <w:ilvl w:val="0"/>
          <w:numId w:val="9"/>
        </w:numPr>
        <w:autoSpaceDE w:val="0"/>
        <w:autoSpaceDN w:val="0"/>
        <w:adjustRightInd w:val="0"/>
        <w:spacing w:line="232" w:lineRule="auto"/>
        <w:rPr>
          <w:rFonts w:ascii="Arial" w:hAnsi="Arial" w:cs="Arial"/>
        </w:rPr>
      </w:pPr>
      <w:r w:rsidRPr="00B8533C">
        <w:rPr>
          <w:rFonts w:ascii="Arial" w:hAnsi="Arial" w:cs="Arial"/>
        </w:rPr>
        <w:t>Raise the profile of LPD and accessible library services within the library community.</w:t>
      </w:r>
    </w:p>
    <w:p w:rsidR="00FB6BA7" w:rsidRPr="00B8533C" w:rsidRDefault="00FB6BA7" w:rsidP="00085E39">
      <w:pPr>
        <w:spacing w:line="232" w:lineRule="auto"/>
        <w:rPr>
          <w:rFonts w:ascii="Arial" w:hAnsi="Arial" w:cs="Arial"/>
        </w:rPr>
      </w:pPr>
    </w:p>
    <w:p w:rsidR="00FB6BA7" w:rsidRPr="00B8533C" w:rsidRDefault="00FB6BA7" w:rsidP="0075024F">
      <w:pPr>
        <w:spacing w:line="232" w:lineRule="auto"/>
        <w:rPr>
          <w:rFonts w:ascii="Arial" w:hAnsi="Arial" w:cs="Arial"/>
        </w:rPr>
      </w:pPr>
    </w:p>
    <w:p w:rsidR="0075024F" w:rsidRPr="00B8533C" w:rsidRDefault="0075024F" w:rsidP="0075024F">
      <w:pPr>
        <w:spacing w:line="232" w:lineRule="auto"/>
        <w:outlineLvl w:val="0"/>
        <w:rPr>
          <w:rFonts w:ascii="Arial" w:hAnsi="Arial" w:cs="Arial"/>
          <w:b/>
          <w:bCs/>
        </w:rPr>
      </w:pPr>
      <w:r w:rsidRPr="00B8533C">
        <w:rPr>
          <w:rFonts w:ascii="Arial" w:hAnsi="Arial" w:cs="Arial"/>
          <w:b/>
          <w:bCs/>
        </w:rPr>
        <w:t>Actions following from our Goals</w:t>
      </w:r>
    </w:p>
    <w:p w:rsidR="00710374" w:rsidRPr="00B8533C" w:rsidRDefault="00710374" w:rsidP="0075024F">
      <w:pPr>
        <w:spacing w:line="232" w:lineRule="auto"/>
        <w:outlineLvl w:val="0"/>
        <w:rPr>
          <w:rFonts w:ascii="Arial" w:hAnsi="Arial" w:cs="Arial"/>
          <w:b/>
          <w:bCs/>
        </w:rPr>
      </w:pPr>
    </w:p>
    <w:p w:rsidR="0075024F" w:rsidRPr="00B8533C" w:rsidRDefault="00710374" w:rsidP="0075024F">
      <w:pPr>
        <w:spacing w:line="232" w:lineRule="auto"/>
        <w:outlineLvl w:val="0"/>
        <w:rPr>
          <w:rFonts w:ascii="Arial" w:hAnsi="Arial" w:cs="Arial"/>
          <w:bCs/>
          <w:i/>
        </w:rPr>
      </w:pPr>
      <w:r w:rsidRPr="00B8533C">
        <w:rPr>
          <w:rFonts w:ascii="Arial" w:hAnsi="Arial" w:cs="Arial"/>
          <w:b/>
          <w:bCs/>
          <w:kern w:val="32"/>
          <w:sz w:val="28"/>
          <w:szCs w:val="32"/>
        </w:rPr>
        <w:t>1.</w:t>
      </w:r>
      <w:r w:rsidR="00CC2AAA" w:rsidRPr="00B8533C">
        <w:rPr>
          <w:rFonts w:ascii="Arial" w:hAnsi="Arial" w:cs="Arial"/>
          <w:b/>
          <w:bCs/>
          <w:kern w:val="32"/>
          <w:sz w:val="28"/>
          <w:szCs w:val="32"/>
        </w:rPr>
        <w:tab/>
      </w:r>
      <w:r w:rsidRPr="00B8533C">
        <w:rPr>
          <w:rFonts w:ascii="Arial" w:hAnsi="Arial" w:cs="Arial"/>
          <w:b/>
          <w:bCs/>
          <w:kern w:val="32"/>
          <w:sz w:val="28"/>
          <w:szCs w:val="32"/>
        </w:rPr>
        <w:t xml:space="preserve">To further the development and actively participate in the </w:t>
      </w:r>
      <w:r w:rsidR="00CC2AAA" w:rsidRPr="00B8533C">
        <w:rPr>
          <w:rFonts w:ascii="Arial" w:hAnsi="Arial" w:cs="Arial"/>
          <w:b/>
          <w:bCs/>
          <w:kern w:val="32"/>
          <w:sz w:val="28"/>
          <w:szCs w:val="32"/>
        </w:rPr>
        <w:tab/>
      </w:r>
      <w:r w:rsidRPr="00B8533C">
        <w:rPr>
          <w:rFonts w:ascii="Arial" w:hAnsi="Arial" w:cs="Arial"/>
          <w:b/>
          <w:bCs/>
          <w:kern w:val="32"/>
          <w:sz w:val="28"/>
          <w:szCs w:val="32"/>
        </w:rPr>
        <w:t xml:space="preserve">international library network through sharing accessible </w:t>
      </w:r>
      <w:r w:rsidR="00CC2AAA" w:rsidRPr="00B8533C">
        <w:rPr>
          <w:rFonts w:ascii="Arial" w:hAnsi="Arial" w:cs="Arial"/>
          <w:b/>
          <w:bCs/>
          <w:kern w:val="32"/>
          <w:sz w:val="28"/>
          <w:szCs w:val="32"/>
        </w:rPr>
        <w:tab/>
      </w:r>
      <w:r w:rsidRPr="00B8533C">
        <w:rPr>
          <w:rFonts w:ascii="Arial" w:hAnsi="Arial" w:cs="Arial"/>
          <w:b/>
          <w:bCs/>
          <w:kern w:val="32"/>
          <w:sz w:val="28"/>
          <w:szCs w:val="32"/>
        </w:rPr>
        <w:t>materials and services</w:t>
      </w:r>
      <w:r w:rsidR="00CC2AAA" w:rsidRPr="00B8533C">
        <w:rPr>
          <w:rFonts w:ascii="Arial" w:hAnsi="Arial" w:cs="Arial"/>
          <w:b/>
          <w:bCs/>
          <w:kern w:val="32"/>
          <w:sz w:val="28"/>
          <w:szCs w:val="32"/>
        </w:rPr>
        <w:br/>
      </w:r>
      <w:r w:rsidR="00CC2AAA" w:rsidRPr="00B8533C">
        <w:rPr>
          <w:rFonts w:ascii="Arial" w:hAnsi="Arial" w:cs="Arial"/>
          <w:bCs/>
          <w:i/>
        </w:rPr>
        <w:t>Actions</w:t>
      </w:r>
      <w:r w:rsidR="00D67C30" w:rsidRPr="00B8533C">
        <w:rPr>
          <w:rFonts w:ascii="Arial" w:hAnsi="Arial" w:cs="Arial"/>
          <w:bCs/>
          <w:i/>
        </w:rPr>
        <w:br/>
      </w:r>
    </w:p>
    <w:p w:rsidR="002B4EF3" w:rsidRDefault="00710374" w:rsidP="002B4EF3">
      <w:pPr>
        <w:spacing w:line="288" w:lineRule="auto"/>
        <w:ind w:left="1304" w:hanging="878"/>
        <w:contextualSpacing/>
        <w:rPr>
          <w:rFonts w:ascii="Arial" w:hAnsi="Arial" w:cs="Arial"/>
          <w:lang w:val="en-GB"/>
        </w:rPr>
      </w:pPr>
      <w:r w:rsidRPr="00B8533C">
        <w:rPr>
          <w:rFonts w:ascii="Arial" w:hAnsi="Arial" w:cs="Arial"/>
          <w:lang w:val="en-GB"/>
        </w:rPr>
        <w:t xml:space="preserve">1.1 </w:t>
      </w:r>
      <w:r w:rsidR="002B4EF3">
        <w:rPr>
          <w:rFonts w:ascii="Arial" w:hAnsi="Arial" w:cs="Arial"/>
          <w:lang w:val="en-GB"/>
        </w:rPr>
        <w:tab/>
      </w:r>
      <w:r w:rsidRPr="00B8533C">
        <w:rPr>
          <w:rFonts w:ascii="Arial" w:hAnsi="Arial" w:cs="Arial"/>
          <w:lang w:val="en-GB"/>
        </w:rPr>
        <w:t xml:space="preserve">We participate </w:t>
      </w:r>
      <w:r w:rsidR="005A5F54">
        <w:rPr>
          <w:rFonts w:ascii="Arial" w:hAnsi="Arial" w:cs="Arial"/>
          <w:lang w:val="en-GB"/>
        </w:rPr>
        <w:t xml:space="preserve">in </w:t>
      </w:r>
      <w:r w:rsidRPr="00B8533C">
        <w:rPr>
          <w:rFonts w:ascii="Arial" w:hAnsi="Arial" w:cs="Arial"/>
          <w:lang w:val="en-GB"/>
        </w:rPr>
        <w:t xml:space="preserve">and contribute </w:t>
      </w:r>
      <w:r w:rsidR="005A5F54">
        <w:rPr>
          <w:rFonts w:ascii="Arial" w:hAnsi="Arial" w:cs="Arial"/>
          <w:lang w:val="en-GB"/>
        </w:rPr>
        <w:t>to</w:t>
      </w:r>
      <w:r w:rsidRPr="00B8533C">
        <w:rPr>
          <w:rFonts w:ascii="Arial" w:hAnsi="Arial" w:cs="Arial"/>
          <w:lang w:val="en-GB"/>
        </w:rPr>
        <w:t xml:space="preserve"> the development of the </w:t>
      </w:r>
      <w:r w:rsidR="005A5F54">
        <w:rPr>
          <w:rFonts w:ascii="Arial" w:hAnsi="Arial" w:cs="Arial"/>
          <w:lang w:val="en-GB"/>
        </w:rPr>
        <w:t>Accessible Book Consortium (ABC) and its three initiatives: Inclusive Publishing, Capacity Building and Cross</w:t>
      </w:r>
      <w:r w:rsidR="00460263">
        <w:rPr>
          <w:rFonts w:ascii="Arial" w:hAnsi="Arial" w:cs="Arial"/>
          <w:lang w:val="en-GB"/>
        </w:rPr>
        <w:t xml:space="preserve"> </w:t>
      </w:r>
      <w:r w:rsidR="005A5F54">
        <w:rPr>
          <w:rFonts w:ascii="Arial" w:hAnsi="Arial" w:cs="Arial"/>
          <w:lang w:val="en-GB"/>
        </w:rPr>
        <w:t>border Sharing of books (TigarService)</w:t>
      </w:r>
      <w:r w:rsidR="002B4EF3">
        <w:rPr>
          <w:rFonts w:ascii="Arial" w:hAnsi="Arial" w:cs="Arial"/>
          <w:lang w:val="en-GB"/>
        </w:rPr>
        <w:t>;</w:t>
      </w:r>
    </w:p>
    <w:p w:rsidR="002B4EF3" w:rsidRDefault="002B4EF3" w:rsidP="002B4EF3">
      <w:pPr>
        <w:spacing w:line="288" w:lineRule="auto"/>
        <w:ind w:left="426"/>
        <w:contextualSpacing/>
        <w:rPr>
          <w:rFonts w:ascii="Arial" w:hAnsi="Arial" w:cs="Arial"/>
          <w:lang w:val="en-GB"/>
        </w:rPr>
      </w:pPr>
      <w:r>
        <w:rPr>
          <w:rFonts w:ascii="Arial" w:hAnsi="Arial" w:cs="Arial"/>
          <w:lang w:val="en-GB"/>
        </w:rPr>
        <w:t>1.2</w:t>
      </w:r>
      <w:r>
        <w:rPr>
          <w:rFonts w:ascii="Arial" w:hAnsi="Arial" w:cs="Arial"/>
          <w:lang w:val="en-GB"/>
        </w:rPr>
        <w:tab/>
        <w:t>We</w:t>
      </w:r>
      <w:r w:rsidR="005A5F54">
        <w:rPr>
          <w:rFonts w:ascii="Arial" w:hAnsi="Arial" w:cs="Arial"/>
          <w:lang w:val="en-GB"/>
        </w:rPr>
        <w:t xml:space="preserve"> encourage </w:t>
      </w:r>
      <w:r w:rsidR="00710374" w:rsidRPr="00B8533C">
        <w:rPr>
          <w:rFonts w:ascii="Arial" w:hAnsi="Arial" w:cs="Arial"/>
          <w:lang w:val="en-GB"/>
        </w:rPr>
        <w:t>LPD member</w:t>
      </w:r>
      <w:r w:rsidR="005A5F54">
        <w:rPr>
          <w:rFonts w:ascii="Arial" w:hAnsi="Arial" w:cs="Arial"/>
          <w:lang w:val="en-GB"/>
        </w:rPr>
        <w:t>s</w:t>
      </w:r>
      <w:r w:rsidR="00710374" w:rsidRPr="00B8533C">
        <w:rPr>
          <w:rFonts w:ascii="Arial" w:hAnsi="Arial" w:cs="Arial"/>
          <w:lang w:val="en-GB"/>
        </w:rPr>
        <w:t xml:space="preserve"> to liaise </w:t>
      </w:r>
      <w:r w:rsidR="005A5F54">
        <w:rPr>
          <w:rFonts w:ascii="Arial" w:hAnsi="Arial" w:cs="Arial"/>
          <w:lang w:val="en-GB"/>
        </w:rPr>
        <w:t>with ABC</w:t>
      </w:r>
      <w:r>
        <w:rPr>
          <w:rFonts w:ascii="Arial" w:hAnsi="Arial" w:cs="Arial"/>
          <w:lang w:val="en-GB"/>
        </w:rPr>
        <w:t xml:space="preserve">; </w:t>
      </w:r>
    </w:p>
    <w:p w:rsidR="002B4EF3" w:rsidRDefault="002B4EF3" w:rsidP="002B4EF3">
      <w:pPr>
        <w:spacing w:line="288" w:lineRule="auto"/>
        <w:ind w:left="1304" w:hanging="878"/>
        <w:contextualSpacing/>
        <w:rPr>
          <w:rFonts w:ascii="Arial" w:hAnsi="Arial" w:cs="Arial"/>
          <w:lang w:val="en-US"/>
        </w:rPr>
      </w:pPr>
      <w:r>
        <w:rPr>
          <w:rFonts w:ascii="Arial" w:hAnsi="Arial" w:cs="Arial"/>
          <w:lang w:val="en-GB"/>
        </w:rPr>
        <w:t>1.3</w:t>
      </w:r>
      <w:r>
        <w:rPr>
          <w:rFonts w:ascii="Arial" w:hAnsi="Arial" w:cs="Arial"/>
          <w:lang w:val="en-GB"/>
        </w:rPr>
        <w:tab/>
        <w:t>We</w:t>
      </w:r>
      <w:r w:rsidR="005A5F54">
        <w:rPr>
          <w:rFonts w:ascii="Arial" w:hAnsi="Arial" w:cs="Arial"/>
          <w:lang w:val="en-GB"/>
        </w:rPr>
        <w:t xml:space="preserve"> encourage</w:t>
      </w:r>
      <w:r w:rsidR="00710374" w:rsidRPr="00B8533C">
        <w:rPr>
          <w:rFonts w:ascii="Arial" w:hAnsi="Arial" w:cs="Arial"/>
          <w:lang w:val="en-GB"/>
        </w:rPr>
        <w:t xml:space="preserve"> LPD member</w:t>
      </w:r>
      <w:r w:rsidR="005A5F54">
        <w:rPr>
          <w:rFonts w:ascii="Arial" w:hAnsi="Arial" w:cs="Arial"/>
          <w:lang w:val="en-GB"/>
        </w:rPr>
        <w:t>s</w:t>
      </w:r>
      <w:r w:rsidR="00710374" w:rsidRPr="00B8533C">
        <w:rPr>
          <w:rFonts w:ascii="Arial" w:hAnsi="Arial" w:cs="Arial"/>
          <w:lang w:val="en-GB"/>
        </w:rPr>
        <w:t xml:space="preserve"> to </w:t>
      </w:r>
      <w:r w:rsidR="005A5F54">
        <w:rPr>
          <w:rFonts w:ascii="Arial" w:hAnsi="Arial" w:cs="Arial"/>
          <w:lang w:val="en-GB"/>
        </w:rPr>
        <w:t>engage with the TigarService</w:t>
      </w:r>
      <w:r>
        <w:rPr>
          <w:rFonts w:ascii="Arial" w:hAnsi="Arial" w:cs="Arial"/>
          <w:lang w:val="en-GB"/>
        </w:rPr>
        <w:t xml:space="preserve">, and/or </w:t>
      </w:r>
      <w:r w:rsidR="005A5F54">
        <w:rPr>
          <w:rFonts w:ascii="Arial" w:hAnsi="Arial" w:cs="Arial"/>
          <w:lang w:val="en-GB"/>
        </w:rPr>
        <w:t xml:space="preserve"> encourage LPD members to </w:t>
      </w:r>
      <w:r>
        <w:rPr>
          <w:rFonts w:ascii="Arial" w:hAnsi="Arial" w:cs="Arial"/>
          <w:lang w:val="en-GB"/>
        </w:rPr>
        <w:t>set-up</w:t>
      </w:r>
      <w:r w:rsidR="005A5F54">
        <w:rPr>
          <w:rFonts w:ascii="Arial" w:hAnsi="Arial" w:cs="Arial"/>
          <w:lang w:val="en-GB"/>
        </w:rPr>
        <w:t xml:space="preserve"> </w:t>
      </w:r>
      <w:r>
        <w:rPr>
          <w:rFonts w:ascii="Arial" w:hAnsi="Arial" w:cs="Arial"/>
          <w:lang w:val="en-GB"/>
        </w:rPr>
        <w:t>language-</w:t>
      </w:r>
      <w:r w:rsidR="005A5F54">
        <w:rPr>
          <w:rFonts w:ascii="Arial" w:hAnsi="Arial" w:cs="Arial"/>
          <w:lang w:val="en-GB"/>
        </w:rPr>
        <w:t xml:space="preserve">based exchange programs </w:t>
      </w:r>
      <w:r>
        <w:rPr>
          <w:rFonts w:ascii="Arial" w:hAnsi="Arial" w:cs="Arial"/>
          <w:lang w:val="en-US"/>
        </w:rPr>
        <w:t xml:space="preserve">for </w:t>
      </w:r>
      <w:r w:rsidR="005A5F54" w:rsidRPr="005A5F54">
        <w:rPr>
          <w:rFonts w:ascii="Arial" w:hAnsi="Arial" w:cs="Arial"/>
          <w:lang w:val="en-US"/>
        </w:rPr>
        <w:t>of reading material</w:t>
      </w:r>
      <w:r>
        <w:rPr>
          <w:rFonts w:ascii="Arial" w:hAnsi="Arial" w:cs="Arial"/>
          <w:lang w:val="en-US"/>
        </w:rPr>
        <w:t>s</w:t>
      </w:r>
      <w:r w:rsidR="005A5F54" w:rsidRPr="005A5F54">
        <w:rPr>
          <w:rFonts w:ascii="Arial" w:hAnsi="Arial" w:cs="Arial"/>
          <w:lang w:val="en-US"/>
        </w:rPr>
        <w:t>, e.g. applicable to Francophone, Spanish</w:t>
      </w:r>
      <w:r>
        <w:rPr>
          <w:rFonts w:ascii="Arial" w:hAnsi="Arial" w:cs="Arial"/>
          <w:lang w:val="en-US"/>
        </w:rPr>
        <w:t xml:space="preserve">, or Dutch speaking </w:t>
      </w:r>
      <w:r w:rsidR="005A5F54" w:rsidRPr="005A5F54">
        <w:rPr>
          <w:rFonts w:ascii="Arial" w:hAnsi="Arial" w:cs="Arial"/>
          <w:lang w:val="en-US"/>
        </w:rPr>
        <w:t xml:space="preserve"> coun</w:t>
      </w:r>
      <w:r>
        <w:rPr>
          <w:rFonts w:ascii="Arial" w:hAnsi="Arial" w:cs="Arial"/>
          <w:lang w:val="en-US"/>
        </w:rPr>
        <w:t>tries;</w:t>
      </w:r>
    </w:p>
    <w:p w:rsidR="002B4EF3" w:rsidRDefault="002B4EF3" w:rsidP="002B4EF3">
      <w:pPr>
        <w:spacing w:line="288" w:lineRule="auto"/>
        <w:ind w:left="1304" w:hanging="878"/>
        <w:contextualSpacing/>
        <w:rPr>
          <w:rFonts w:ascii="Arial" w:hAnsi="Arial" w:cs="Arial"/>
          <w:lang w:val="en-GB"/>
        </w:rPr>
      </w:pPr>
      <w:r>
        <w:rPr>
          <w:rFonts w:ascii="Arial" w:hAnsi="Arial" w:cs="Arial"/>
          <w:lang w:val="en-US"/>
        </w:rPr>
        <w:t>1.4</w:t>
      </w:r>
      <w:r>
        <w:rPr>
          <w:rFonts w:ascii="Arial" w:hAnsi="Arial" w:cs="Arial"/>
          <w:lang w:val="en-US"/>
        </w:rPr>
        <w:tab/>
        <w:t>We encourage LPD members to engage publishers locally to make them aware of inclusive publishing and where possible partner with them</w:t>
      </w:r>
    </w:p>
    <w:p w:rsidR="002B4EF3" w:rsidRPr="002B4EF3" w:rsidRDefault="002B4EF3" w:rsidP="002B4EF3">
      <w:pPr>
        <w:spacing w:line="288" w:lineRule="auto"/>
        <w:ind w:left="1304" w:hanging="878"/>
        <w:contextualSpacing/>
        <w:rPr>
          <w:rFonts w:ascii="Arial" w:hAnsi="Arial" w:cs="Arial"/>
          <w:lang w:val="en-GB"/>
        </w:rPr>
      </w:pPr>
      <w:r>
        <w:rPr>
          <w:rFonts w:ascii="Arial" w:hAnsi="Arial" w:cs="Arial"/>
          <w:lang w:val="en-GB"/>
        </w:rPr>
        <w:t>1.5</w:t>
      </w:r>
      <w:r>
        <w:rPr>
          <w:rFonts w:ascii="Arial" w:hAnsi="Arial" w:cs="Arial"/>
          <w:lang w:val="en-GB"/>
        </w:rPr>
        <w:tab/>
      </w:r>
      <w:r w:rsidRPr="002B4EF3">
        <w:rPr>
          <w:rFonts w:ascii="Arial" w:hAnsi="Arial" w:cs="Arial"/>
          <w:lang w:val="en-US"/>
        </w:rPr>
        <w:t>LPD will report back to IFLA through appropriate communication channels about progress made with the initi</w:t>
      </w:r>
      <w:r>
        <w:rPr>
          <w:rFonts w:ascii="Arial" w:hAnsi="Arial" w:cs="Arial"/>
          <w:lang w:val="en-US"/>
        </w:rPr>
        <w:t>atives around inclusive publishing and sharing cross</w:t>
      </w:r>
      <w:r w:rsidR="00460263">
        <w:rPr>
          <w:rFonts w:ascii="Arial" w:hAnsi="Arial" w:cs="Arial"/>
          <w:lang w:val="en-US"/>
        </w:rPr>
        <w:t xml:space="preserve"> </w:t>
      </w:r>
      <w:r>
        <w:rPr>
          <w:rFonts w:ascii="Arial" w:hAnsi="Arial" w:cs="Arial"/>
          <w:lang w:val="en-US"/>
        </w:rPr>
        <w:t>border</w:t>
      </w:r>
    </w:p>
    <w:p w:rsidR="00862F65" w:rsidRPr="002B4EF3" w:rsidRDefault="00862F65" w:rsidP="002B4EF3">
      <w:pPr>
        <w:spacing w:line="288" w:lineRule="auto"/>
        <w:ind w:left="426" w:firstLine="878"/>
        <w:contextualSpacing/>
        <w:rPr>
          <w:rFonts w:ascii="Arial" w:hAnsi="Arial" w:cs="Arial"/>
          <w:lang w:val="en-ZA"/>
        </w:rPr>
      </w:pPr>
    </w:p>
    <w:p w:rsidR="00862F65" w:rsidRPr="00B8533C" w:rsidRDefault="00CC2AAA" w:rsidP="00CC2AAA">
      <w:pPr>
        <w:pStyle w:val="Overskrift1"/>
        <w:numPr>
          <w:ilvl w:val="0"/>
          <w:numId w:val="0"/>
        </w:numPr>
      </w:pPr>
      <w:r w:rsidRPr="00B8533C">
        <w:lastRenderedPageBreak/>
        <w:t>2.</w:t>
      </w:r>
      <w:r w:rsidRPr="00B8533C">
        <w:tab/>
      </w:r>
      <w:r w:rsidR="00862F65" w:rsidRPr="00B8533C">
        <w:t xml:space="preserve">To influence international policy on access to knowledge and </w:t>
      </w:r>
      <w:r w:rsidRPr="00B8533C">
        <w:tab/>
      </w:r>
      <w:r w:rsidR="00862F65" w:rsidRPr="00B8533C">
        <w:t xml:space="preserve">information. </w:t>
      </w:r>
    </w:p>
    <w:p w:rsidR="00862F65" w:rsidRPr="00B8533C" w:rsidRDefault="00862F65" w:rsidP="0075024F">
      <w:pPr>
        <w:spacing w:line="232" w:lineRule="auto"/>
        <w:rPr>
          <w:rFonts w:ascii="Arial" w:hAnsi="Arial" w:cs="Arial"/>
          <w:bCs/>
          <w:i/>
        </w:rPr>
      </w:pPr>
    </w:p>
    <w:p w:rsidR="006C0B45" w:rsidRDefault="0075024F" w:rsidP="006C0B45">
      <w:pPr>
        <w:spacing w:line="232" w:lineRule="auto"/>
        <w:rPr>
          <w:rFonts w:ascii="Arial" w:hAnsi="Arial" w:cs="Arial"/>
          <w:bCs/>
          <w:i/>
        </w:rPr>
      </w:pPr>
      <w:r w:rsidRPr="00B8533C">
        <w:rPr>
          <w:rFonts w:ascii="Arial" w:hAnsi="Arial" w:cs="Arial"/>
          <w:bCs/>
          <w:i/>
        </w:rPr>
        <w:t>Actions</w:t>
      </w:r>
    </w:p>
    <w:p w:rsidR="006C0B45" w:rsidRDefault="006C0B45" w:rsidP="006C0B45">
      <w:pPr>
        <w:spacing w:line="232" w:lineRule="auto"/>
        <w:rPr>
          <w:rFonts w:ascii="Arial" w:hAnsi="Arial" w:cs="Arial"/>
          <w:bCs/>
          <w:i/>
        </w:rPr>
      </w:pPr>
    </w:p>
    <w:p w:rsidR="00CC2AAA" w:rsidRDefault="00CC2AAA" w:rsidP="004B2742">
      <w:pPr>
        <w:spacing w:line="232" w:lineRule="auto"/>
        <w:ind w:left="1276" w:hanging="850"/>
        <w:rPr>
          <w:rFonts w:ascii="Arial" w:hAnsi="Arial" w:cs="Arial"/>
          <w:bCs/>
          <w:iCs/>
          <w:lang w:val="en-GB"/>
        </w:rPr>
      </w:pPr>
      <w:r w:rsidRPr="00B8533C">
        <w:rPr>
          <w:rFonts w:ascii="Arial" w:hAnsi="Arial" w:cs="Arial"/>
        </w:rPr>
        <w:t>2.1</w:t>
      </w:r>
      <w:r w:rsidRPr="00B8533C">
        <w:rPr>
          <w:rFonts w:ascii="Arial" w:hAnsi="Arial" w:cs="Arial"/>
        </w:rPr>
        <w:tab/>
      </w:r>
      <w:r w:rsidRPr="00B8533C">
        <w:rPr>
          <w:rFonts w:ascii="Arial" w:hAnsi="Arial" w:cs="Arial"/>
          <w:bCs/>
          <w:iCs/>
          <w:lang w:val="en-GB"/>
        </w:rPr>
        <w:t>Maintain a</w:t>
      </w:r>
      <w:r w:rsidR="002B4EF3">
        <w:rPr>
          <w:rFonts w:ascii="Arial" w:hAnsi="Arial" w:cs="Arial"/>
          <w:bCs/>
          <w:iCs/>
          <w:lang w:val="en-GB"/>
        </w:rPr>
        <w:t xml:space="preserve">n active and </w:t>
      </w:r>
      <w:r w:rsidRPr="00B8533C">
        <w:rPr>
          <w:rFonts w:ascii="Arial" w:hAnsi="Arial" w:cs="Arial"/>
          <w:bCs/>
          <w:iCs/>
          <w:lang w:val="en-GB"/>
        </w:rPr>
        <w:t xml:space="preserve">strategic partnership with the DAISY </w:t>
      </w:r>
      <w:r w:rsidR="004B2742">
        <w:rPr>
          <w:rFonts w:ascii="Arial" w:hAnsi="Arial" w:cs="Arial"/>
          <w:bCs/>
          <w:iCs/>
          <w:lang w:val="en-GB"/>
        </w:rPr>
        <w:t>Consortium through:</w:t>
      </w:r>
    </w:p>
    <w:p w:rsidR="004B2742" w:rsidRPr="004B2742" w:rsidRDefault="004B2742" w:rsidP="004B2742">
      <w:pPr>
        <w:pStyle w:val="Listeavsnitt"/>
        <w:numPr>
          <w:ilvl w:val="0"/>
          <w:numId w:val="33"/>
        </w:numPr>
        <w:spacing w:line="232" w:lineRule="auto"/>
        <w:rPr>
          <w:rFonts w:ascii="Arial" w:hAnsi="Arial" w:cs="Arial"/>
          <w:bCs/>
          <w:iCs/>
          <w:lang w:val="en-GB"/>
        </w:rPr>
      </w:pPr>
      <w:r>
        <w:rPr>
          <w:rFonts w:ascii="Arial" w:hAnsi="Arial" w:cs="Arial"/>
          <w:bCs/>
          <w:iCs/>
          <w:lang w:val="en-ZA"/>
        </w:rPr>
        <w:t xml:space="preserve">Becoming or </w:t>
      </w:r>
      <w:r w:rsidRPr="004B2742">
        <w:rPr>
          <w:rFonts w:ascii="Arial" w:hAnsi="Arial" w:cs="Arial"/>
          <w:bCs/>
          <w:iCs/>
          <w:lang w:val="en-ZA"/>
        </w:rPr>
        <w:t>being a member</w:t>
      </w:r>
      <w:r>
        <w:rPr>
          <w:rFonts w:ascii="Arial" w:hAnsi="Arial" w:cs="Arial"/>
          <w:bCs/>
          <w:iCs/>
          <w:lang w:val="en-ZA"/>
        </w:rPr>
        <w:t xml:space="preserve"> of the Daisy Consortium</w:t>
      </w:r>
    </w:p>
    <w:p w:rsidR="004B2742" w:rsidRPr="004B2742" w:rsidRDefault="004B2742" w:rsidP="004B2742">
      <w:pPr>
        <w:pStyle w:val="Listeavsnitt"/>
        <w:numPr>
          <w:ilvl w:val="0"/>
          <w:numId w:val="33"/>
        </w:numPr>
        <w:spacing w:line="232" w:lineRule="auto"/>
        <w:rPr>
          <w:rFonts w:ascii="Arial" w:hAnsi="Arial" w:cs="Arial"/>
          <w:bCs/>
          <w:iCs/>
          <w:lang w:val="en-GB"/>
        </w:rPr>
      </w:pPr>
      <w:r>
        <w:rPr>
          <w:rFonts w:ascii="Arial" w:hAnsi="Arial" w:cs="Arial"/>
          <w:bCs/>
          <w:iCs/>
          <w:lang w:val="en-ZA"/>
        </w:rPr>
        <w:t>Participating</w:t>
      </w:r>
      <w:r w:rsidRPr="004B2742">
        <w:rPr>
          <w:rFonts w:ascii="Arial" w:hAnsi="Arial" w:cs="Arial"/>
          <w:bCs/>
          <w:iCs/>
          <w:lang w:val="en-ZA"/>
        </w:rPr>
        <w:t xml:space="preserve"> in their conf</w:t>
      </w:r>
      <w:r>
        <w:rPr>
          <w:rFonts w:ascii="Arial" w:hAnsi="Arial" w:cs="Arial"/>
          <w:bCs/>
          <w:iCs/>
          <w:lang w:val="en-ZA"/>
        </w:rPr>
        <w:t>erences and meetings</w:t>
      </w:r>
    </w:p>
    <w:p w:rsidR="004B2742" w:rsidRPr="004B2742" w:rsidRDefault="004B2742" w:rsidP="004B2742">
      <w:pPr>
        <w:pStyle w:val="Listeavsnitt"/>
        <w:numPr>
          <w:ilvl w:val="0"/>
          <w:numId w:val="33"/>
        </w:numPr>
        <w:spacing w:line="232" w:lineRule="auto"/>
        <w:rPr>
          <w:rFonts w:ascii="Arial" w:hAnsi="Arial" w:cs="Arial"/>
          <w:bCs/>
          <w:iCs/>
          <w:lang w:val="en-GB"/>
        </w:rPr>
      </w:pPr>
      <w:r>
        <w:rPr>
          <w:rFonts w:ascii="Arial" w:hAnsi="Arial" w:cs="Arial"/>
        </w:rPr>
        <w:t>Contributing</w:t>
      </w:r>
      <w:r w:rsidRPr="004B2742">
        <w:rPr>
          <w:rFonts w:ascii="Arial" w:hAnsi="Arial" w:cs="Arial"/>
        </w:rPr>
        <w:t xml:space="preserve"> to the</w:t>
      </w:r>
      <w:r>
        <w:rPr>
          <w:rFonts w:ascii="Arial" w:hAnsi="Arial" w:cs="Arial"/>
        </w:rPr>
        <w:t xml:space="preserve"> strategic planning in the Daisy</w:t>
      </w:r>
      <w:r w:rsidRPr="004B2742">
        <w:rPr>
          <w:rFonts w:ascii="Arial" w:hAnsi="Arial" w:cs="Arial"/>
        </w:rPr>
        <w:t xml:space="preserve"> consortium</w:t>
      </w:r>
    </w:p>
    <w:p w:rsidR="004B2742" w:rsidRPr="004B2742" w:rsidRDefault="004B2742" w:rsidP="004B2742">
      <w:pPr>
        <w:pStyle w:val="Listeavsnitt"/>
        <w:numPr>
          <w:ilvl w:val="0"/>
          <w:numId w:val="33"/>
        </w:numPr>
        <w:spacing w:line="232" w:lineRule="auto"/>
        <w:rPr>
          <w:rFonts w:ascii="Arial" w:hAnsi="Arial" w:cs="Arial"/>
          <w:bCs/>
          <w:iCs/>
          <w:lang w:val="en-GB"/>
        </w:rPr>
      </w:pPr>
      <w:r>
        <w:rPr>
          <w:rFonts w:ascii="Arial" w:hAnsi="Arial" w:cs="Arial"/>
          <w:bCs/>
          <w:iCs/>
          <w:lang w:val="en-GB"/>
        </w:rPr>
        <w:t>Participat</w:t>
      </w:r>
      <w:r w:rsidRPr="004B2742">
        <w:rPr>
          <w:rFonts w:ascii="Arial" w:hAnsi="Arial" w:cs="Arial"/>
          <w:bCs/>
          <w:iCs/>
          <w:lang w:val="en-GB"/>
        </w:rPr>
        <w:t xml:space="preserve">ing in </w:t>
      </w:r>
      <w:r>
        <w:rPr>
          <w:rFonts w:ascii="Arial" w:hAnsi="Arial" w:cs="Arial"/>
          <w:bCs/>
          <w:iCs/>
          <w:lang w:val="en-GB"/>
        </w:rPr>
        <w:t>Daisy</w:t>
      </w:r>
      <w:r w:rsidRPr="004B2742">
        <w:rPr>
          <w:rFonts w:ascii="Arial" w:hAnsi="Arial" w:cs="Arial"/>
          <w:bCs/>
          <w:iCs/>
          <w:lang w:val="en-GB"/>
        </w:rPr>
        <w:t xml:space="preserve"> working</w:t>
      </w:r>
      <w:r>
        <w:rPr>
          <w:rFonts w:ascii="Arial" w:hAnsi="Arial" w:cs="Arial"/>
          <w:bCs/>
          <w:iCs/>
          <w:lang w:val="en-GB"/>
        </w:rPr>
        <w:t xml:space="preserve"> </w:t>
      </w:r>
      <w:r w:rsidRPr="004B2742">
        <w:rPr>
          <w:rFonts w:ascii="Arial" w:hAnsi="Arial" w:cs="Arial"/>
          <w:bCs/>
          <w:iCs/>
          <w:lang w:val="en-GB"/>
        </w:rPr>
        <w:t xml:space="preserve">groups on </w:t>
      </w:r>
      <w:r w:rsidRPr="004B2742">
        <w:rPr>
          <w:rFonts w:ascii="Arial" w:hAnsi="Arial" w:cs="Arial"/>
          <w:bCs/>
          <w:iCs/>
          <w:lang w:val="en-ZA"/>
        </w:rPr>
        <w:t>development of standards and policy, for instance the TIES workgroup, the Readium Project and Implementation of the Daisy Online Protocol Version2</w:t>
      </w:r>
    </w:p>
    <w:p w:rsidR="003B00B2" w:rsidRPr="00B8533C" w:rsidRDefault="003B00B2" w:rsidP="00D67C30">
      <w:pPr>
        <w:ind w:left="1736"/>
        <w:rPr>
          <w:rFonts w:ascii="Arial" w:hAnsi="Arial" w:cs="Arial"/>
        </w:rPr>
      </w:pPr>
    </w:p>
    <w:p w:rsidR="00E0263C" w:rsidRDefault="00CC2AAA" w:rsidP="00460263">
      <w:pPr>
        <w:pStyle w:val="Overskrift2"/>
        <w:ind w:left="1080" w:hanging="654"/>
        <w:rPr>
          <w:lang w:val="en-GB"/>
        </w:rPr>
      </w:pPr>
      <w:r w:rsidRPr="00B8533C">
        <w:t xml:space="preserve">2.2 </w:t>
      </w:r>
      <w:r w:rsidRPr="00B8533C">
        <w:tab/>
      </w:r>
      <w:r w:rsidRPr="00B8533C">
        <w:rPr>
          <w:lang w:val="en-GB"/>
        </w:rPr>
        <w:t xml:space="preserve">Support the ratification and implementation of the WIPO Treaty for the visually </w:t>
      </w:r>
      <w:r w:rsidR="00E0263C">
        <w:rPr>
          <w:lang w:val="en-GB"/>
        </w:rPr>
        <w:t>impaired and print disabled.</w:t>
      </w:r>
    </w:p>
    <w:p w:rsidR="00D67C30" w:rsidRPr="00B8533C" w:rsidRDefault="00D67C30" w:rsidP="004547EC">
      <w:pPr>
        <w:pStyle w:val="Overskrift2"/>
        <w:numPr>
          <w:ilvl w:val="1"/>
          <w:numId w:val="29"/>
        </w:numPr>
        <w:rPr>
          <w:lang w:val="en-GB"/>
        </w:rPr>
      </w:pPr>
      <w:r w:rsidRPr="00B8533C">
        <w:rPr>
          <w:lang w:val="en-GB"/>
        </w:rPr>
        <w:t xml:space="preserve">Draft </w:t>
      </w:r>
      <w:r w:rsidR="004B2742">
        <w:rPr>
          <w:lang w:val="en-GB"/>
        </w:rPr>
        <w:t xml:space="preserve">and disseminate </w:t>
      </w:r>
      <w:r w:rsidRPr="00B8533C">
        <w:rPr>
          <w:lang w:val="en-GB"/>
        </w:rPr>
        <w:t>a LPD statement of support for the ratification and implementation of the Treaty.</w:t>
      </w:r>
    </w:p>
    <w:p w:rsidR="00D67C30" w:rsidRPr="00B8533C" w:rsidRDefault="00D67C30" w:rsidP="00E0263C">
      <w:pPr>
        <w:pStyle w:val="Listeavsnitt"/>
        <w:numPr>
          <w:ilvl w:val="1"/>
          <w:numId w:val="29"/>
        </w:numPr>
        <w:contextualSpacing/>
        <w:rPr>
          <w:rFonts w:ascii="Arial" w:hAnsi="Arial" w:cs="Arial"/>
          <w:lang w:val="en-GB"/>
        </w:rPr>
      </w:pPr>
      <w:r w:rsidRPr="00B8533C">
        <w:rPr>
          <w:rFonts w:ascii="Arial" w:hAnsi="Arial" w:cs="Arial"/>
          <w:lang w:val="en-GB"/>
        </w:rPr>
        <w:t xml:space="preserve">Engage </w:t>
      </w:r>
      <w:r w:rsidR="004B2742">
        <w:rPr>
          <w:rFonts w:ascii="Arial" w:hAnsi="Arial" w:cs="Arial"/>
          <w:lang w:val="en-GB"/>
        </w:rPr>
        <w:t xml:space="preserve">locally with the national authorities </w:t>
      </w:r>
      <w:r w:rsidRPr="00B8533C">
        <w:rPr>
          <w:rFonts w:ascii="Arial" w:hAnsi="Arial" w:cs="Arial"/>
          <w:lang w:val="en-GB"/>
        </w:rPr>
        <w:t xml:space="preserve">to </w:t>
      </w:r>
      <w:r w:rsidR="004B2742">
        <w:rPr>
          <w:rFonts w:ascii="Arial" w:hAnsi="Arial" w:cs="Arial"/>
          <w:lang w:val="en-GB"/>
        </w:rPr>
        <w:t xml:space="preserve">speed up ratification and implementation of the Treaty on National level, and make use of the expertise and support of </w:t>
      </w:r>
      <w:r w:rsidR="004B2742" w:rsidRPr="00B8533C">
        <w:rPr>
          <w:rFonts w:ascii="Arial" w:hAnsi="Arial" w:cs="Arial"/>
          <w:lang w:val="en-GB"/>
        </w:rPr>
        <w:t xml:space="preserve">IFLA Head Quarters and </w:t>
      </w:r>
      <w:r w:rsidR="004B2742">
        <w:rPr>
          <w:rFonts w:ascii="Arial" w:hAnsi="Arial" w:cs="Arial"/>
          <w:lang w:val="en-GB"/>
        </w:rPr>
        <w:t xml:space="preserve">its </w:t>
      </w:r>
      <w:r w:rsidR="00E0263C">
        <w:rPr>
          <w:rFonts w:ascii="Arial" w:hAnsi="Arial" w:cs="Arial"/>
          <w:lang w:val="en-GB"/>
        </w:rPr>
        <w:t>p</w:t>
      </w:r>
      <w:r w:rsidR="004B2742" w:rsidRPr="00B8533C">
        <w:rPr>
          <w:rFonts w:ascii="Arial" w:hAnsi="Arial" w:cs="Arial"/>
          <w:lang w:val="en-GB"/>
        </w:rPr>
        <w:t>olicy officers</w:t>
      </w:r>
    </w:p>
    <w:p w:rsidR="00D67C30" w:rsidRPr="00B8533C" w:rsidRDefault="00D67C30" w:rsidP="00D67C30">
      <w:pPr>
        <w:rPr>
          <w:rFonts w:ascii="Arial" w:hAnsi="Arial" w:cs="Arial"/>
          <w:lang w:val="en-GB"/>
        </w:rPr>
      </w:pPr>
    </w:p>
    <w:p w:rsidR="00D67C30" w:rsidRDefault="00D67C30" w:rsidP="00460263">
      <w:pPr>
        <w:pStyle w:val="Overskrift2"/>
        <w:ind w:left="1080" w:hanging="654"/>
      </w:pPr>
      <w:r w:rsidRPr="00B8533C">
        <w:rPr>
          <w:lang w:val="en-GB"/>
        </w:rPr>
        <w:t xml:space="preserve">2.3  </w:t>
      </w:r>
      <w:r w:rsidR="00460263">
        <w:rPr>
          <w:lang w:val="en-GB"/>
        </w:rPr>
        <w:tab/>
      </w:r>
      <w:r w:rsidR="00E0263C">
        <w:rPr>
          <w:lang w:val="en-GB"/>
        </w:rPr>
        <w:t>S</w:t>
      </w:r>
      <w:r w:rsidR="00E0263C">
        <w:t>tress  the importance of barrierfree access to information</w:t>
      </w:r>
      <w:r w:rsidRPr="00B8533C">
        <w:t xml:space="preserve"> </w:t>
      </w:r>
      <w:r w:rsidR="00E0263C">
        <w:t xml:space="preserve">as stated in Art. 9 of the UNCRP, and support initiatives worldwide that help develop such telecommunications arrangements such as campaigns for the </w:t>
      </w:r>
      <w:r w:rsidRPr="00B8533C">
        <w:t>continued free post</w:t>
      </w:r>
      <w:r w:rsidR="00E0263C">
        <w:t>al service for blind people</w:t>
      </w:r>
    </w:p>
    <w:p w:rsidR="00E0263C" w:rsidRDefault="00E0263C" w:rsidP="00E0263C"/>
    <w:p w:rsidR="00E0263C" w:rsidRDefault="00E0263C" w:rsidP="00460263">
      <w:pPr>
        <w:ind w:left="1080" w:hanging="654"/>
        <w:rPr>
          <w:rFonts w:ascii="Arial" w:hAnsi="Arial" w:cs="Arial"/>
        </w:rPr>
      </w:pPr>
      <w:r w:rsidRPr="004547EC">
        <w:rPr>
          <w:rFonts w:ascii="Arial" w:hAnsi="Arial" w:cs="Arial"/>
        </w:rPr>
        <w:t>2.4</w:t>
      </w:r>
      <w:r w:rsidRPr="004547EC">
        <w:rPr>
          <w:rFonts w:ascii="Arial" w:hAnsi="Arial" w:cs="Arial"/>
        </w:rPr>
        <w:tab/>
      </w:r>
      <w:r w:rsidR="00460263">
        <w:rPr>
          <w:rFonts w:ascii="Arial" w:hAnsi="Arial" w:cs="Arial"/>
        </w:rPr>
        <w:t>T</w:t>
      </w:r>
      <w:r w:rsidRPr="004547EC">
        <w:rPr>
          <w:rFonts w:ascii="Arial" w:hAnsi="Arial" w:cs="Arial"/>
        </w:rPr>
        <w:t xml:space="preserve">o </w:t>
      </w:r>
      <w:r w:rsidR="004547EC">
        <w:rPr>
          <w:rFonts w:ascii="Arial" w:hAnsi="Arial" w:cs="Arial"/>
        </w:rPr>
        <w:t>actively support the IFLA lobbying campaign to influence the UN Sustainable Millenium Goals (SDGs) an ensure that the need for accessible library services as well defined and clearly understood</w:t>
      </w:r>
      <w:r w:rsidR="00460263">
        <w:rPr>
          <w:rFonts w:ascii="Arial" w:hAnsi="Arial" w:cs="Arial"/>
        </w:rPr>
        <w:t>;</w:t>
      </w:r>
    </w:p>
    <w:p w:rsidR="004547EC" w:rsidRPr="004547EC" w:rsidRDefault="004547EC" w:rsidP="004547EC">
      <w:pPr>
        <w:pStyle w:val="Listeavsnitt"/>
        <w:numPr>
          <w:ilvl w:val="0"/>
          <w:numId w:val="34"/>
        </w:numPr>
        <w:rPr>
          <w:rFonts w:ascii="Arial" w:hAnsi="Arial" w:cs="Arial"/>
        </w:rPr>
      </w:pPr>
      <w:r>
        <w:rPr>
          <w:rFonts w:ascii="Arial" w:hAnsi="Arial" w:cs="Arial"/>
        </w:rPr>
        <w:t>Describe good practices that exemplify the effectiv</w:t>
      </w:r>
      <w:r w:rsidR="00460263">
        <w:rPr>
          <w:rFonts w:ascii="Arial" w:hAnsi="Arial" w:cs="Arial"/>
        </w:rPr>
        <w:t>ene</w:t>
      </w:r>
      <w:r>
        <w:rPr>
          <w:rFonts w:ascii="Arial" w:hAnsi="Arial" w:cs="Arial"/>
        </w:rPr>
        <w:t>ss of having access to information and th</w:t>
      </w:r>
      <w:r w:rsidR="00460263">
        <w:rPr>
          <w:rFonts w:ascii="Arial" w:hAnsi="Arial" w:cs="Arial"/>
        </w:rPr>
        <w:t>e impostance of using accessible</w:t>
      </w:r>
      <w:r>
        <w:rPr>
          <w:rFonts w:ascii="Arial" w:hAnsi="Arial" w:cs="Arial"/>
        </w:rPr>
        <w:t xml:space="preserve"> info</w:t>
      </w:r>
      <w:r w:rsidR="00460263">
        <w:rPr>
          <w:rFonts w:ascii="Arial" w:hAnsi="Arial" w:cs="Arial"/>
        </w:rPr>
        <w:t>rm</w:t>
      </w:r>
      <w:r>
        <w:rPr>
          <w:rFonts w:ascii="Arial" w:hAnsi="Arial" w:cs="Arial"/>
        </w:rPr>
        <w:t xml:space="preserve">ation and make them available to the IFLA </w:t>
      </w:r>
      <w:r w:rsidR="00460263">
        <w:rPr>
          <w:rFonts w:ascii="Arial" w:hAnsi="Arial" w:cs="Arial"/>
        </w:rPr>
        <w:t xml:space="preserve">lobbying efforts such as the </w:t>
      </w:r>
      <w:r>
        <w:rPr>
          <w:rFonts w:ascii="Arial" w:hAnsi="Arial" w:cs="Arial"/>
        </w:rPr>
        <w:t xml:space="preserve">Lyon </w:t>
      </w:r>
      <w:r w:rsidR="00460263">
        <w:rPr>
          <w:rFonts w:ascii="Arial" w:hAnsi="Arial" w:cs="Arial"/>
        </w:rPr>
        <w:t xml:space="preserve">and Literacy </w:t>
      </w:r>
      <w:r>
        <w:rPr>
          <w:rFonts w:ascii="Arial" w:hAnsi="Arial" w:cs="Arial"/>
        </w:rPr>
        <w:t>campaign</w:t>
      </w:r>
      <w:r w:rsidR="00460263">
        <w:rPr>
          <w:rFonts w:ascii="Arial" w:hAnsi="Arial" w:cs="Arial"/>
        </w:rPr>
        <w:t>s</w:t>
      </w:r>
      <w:r>
        <w:rPr>
          <w:rFonts w:ascii="Arial" w:hAnsi="Arial" w:cs="Arial"/>
        </w:rPr>
        <w:t xml:space="preserve">.  </w:t>
      </w:r>
    </w:p>
    <w:p w:rsidR="00D67C30" w:rsidRPr="00B8533C" w:rsidRDefault="00D67C30" w:rsidP="00D67C30">
      <w:pPr>
        <w:rPr>
          <w:rFonts w:ascii="Arial" w:hAnsi="Arial" w:cs="Arial"/>
        </w:rPr>
      </w:pPr>
    </w:p>
    <w:p w:rsidR="00D67C30" w:rsidRPr="00B8533C" w:rsidRDefault="00D67C30" w:rsidP="00D67C30">
      <w:pPr>
        <w:rPr>
          <w:rFonts w:ascii="Arial" w:hAnsi="Arial" w:cs="Arial"/>
          <w:lang w:val="en-GB"/>
        </w:rPr>
      </w:pPr>
    </w:p>
    <w:p w:rsidR="00354A47" w:rsidRPr="00B8533C" w:rsidRDefault="00D67C30" w:rsidP="00D67C30">
      <w:pPr>
        <w:pStyle w:val="Overskrift1"/>
        <w:numPr>
          <w:ilvl w:val="0"/>
          <w:numId w:val="0"/>
        </w:numPr>
      </w:pPr>
      <w:r w:rsidRPr="00B8533C">
        <w:t>3.</w:t>
      </w:r>
      <w:r w:rsidRPr="00B8533C">
        <w:tab/>
      </w:r>
      <w:r w:rsidR="00354A47" w:rsidRPr="00B8533C">
        <w:t>Est</w:t>
      </w:r>
      <w:r w:rsidR="009649D2" w:rsidRPr="00B8533C">
        <w:t>ablish and support guidelines and</w:t>
      </w:r>
      <w:r w:rsidR="00354A47" w:rsidRPr="00B8533C">
        <w:t xml:space="preserve"> best practice of </w:t>
      </w:r>
      <w:r w:rsidR="00B8533C" w:rsidRPr="00B8533C">
        <w:tab/>
      </w:r>
      <w:r w:rsidR="00354A47" w:rsidRPr="00B8533C">
        <w:t xml:space="preserve">products and services delivered to persons with print </w:t>
      </w:r>
      <w:r w:rsidR="00B8533C" w:rsidRPr="00B8533C">
        <w:tab/>
      </w:r>
      <w:r w:rsidR="00354A47" w:rsidRPr="00B8533C">
        <w:t>disabilities</w:t>
      </w:r>
    </w:p>
    <w:p w:rsidR="0075024F" w:rsidRPr="00B8533C" w:rsidRDefault="0075024F" w:rsidP="0075024F">
      <w:pPr>
        <w:tabs>
          <w:tab w:val="left" w:pos="851"/>
        </w:tabs>
        <w:spacing w:line="232" w:lineRule="auto"/>
        <w:outlineLvl w:val="0"/>
        <w:rPr>
          <w:rFonts w:ascii="Arial" w:hAnsi="Arial" w:cs="Arial"/>
        </w:rPr>
      </w:pPr>
      <w:r w:rsidRPr="00B8533C">
        <w:rPr>
          <w:rFonts w:ascii="Arial" w:hAnsi="Arial" w:cs="Arial"/>
          <w:bCs/>
          <w:i/>
        </w:rPr>
        <w:t>Actions</w:t>
      </w:r>
      <w:r w:rsidRPr="00B8533C">
        <w:rPr>
          <w:rFonts w:ascii="Arial" w:hAnsi="Arial" w:cs="Arial"/>
          <w:i/>
        </w:rPr>
        <w:tab/>
      </w:r>
    </w:p>
    <w:p w:rsidR="0075024F" w:rsidRPr="00B8533C" w:rsidRDefault="00B63AF1" w:rsidP="004547EC">
      <w:pPr>
        <w:pStyle w:val="Overskrift2"/>
      </w:pPr>
      <w:r w:rsidRPr="00B8533C">
        <w:t xml:space="preserve">3.1 </w:t>
      </w:r>
      <w:r w:rsidR="0075024F" w:rsidRPr="00B8533C">
        <w:t>Recommend cataloguing standards for resources in accessible formats</w:t>
      </w:r>
    </w:p>
    <w:p w:rsidR="0075024F" w:rsidRPr="00B8533C" w:rsidRDefault="0075024F" w:rsidP="0075024F">
      <w:pPr>
        <w:widowControl w:val="0"/>
        <w:numPr>
          <w:ilvl w:val="0"/>
          <w:numId w:val="5"/>
        </w:numPr>
        <w:tabs>
          <w:tab w:val="left" w:pos="709"/>
        </w:tabs>
        <w:autoSpaceDE w:val="0"/>
        <w:autoSpaceDN w:val="0"/>
        <w:adjustRightInd w:val="0"/>
        <w:spacing w:line="232" w:lineRule="auto"/>
        <w:rPr>
          <w:rFonts w:ascii="Arial" w:hAnsi="Arial" w:cs="Arial"/>
        </w:rPr>
      </w:pPr>
      <w:r w:rsidRPr="00B8533C">
        <w:rPr>
          <w:rFonts w:ascii="Arial" w:hAnsi="Arial" w:cs="Arial"/>
        </w:rPr>
        <w:t>Influence emerg</w:t>
      </w:r>
      <w:r w:rsidR="00D210EC" w:rsidRPr="00B8533C">
        <w:rPr>
          <w:rFonts w:ascii="Arial" w:hAnsi="Arial" w:cs="Arial"/>
        </w:rPr>
        <w:t>ing standards e.g. FRBR (Functional Requirements for Bibliographic Records)</w:t>
      </w:r>
      <w:r w:rsidRPr="00B8533C">
        <w:rPr>
          <w:rFonts w:ascii="Arial" w:hAnsi="Arial" w:cs="Arial"/>
        </w:rPr>
        <w:t>, RDA</w:t>
      </w:r>
      <w:r w:rsidR="00D210EC" w:rsidRPr="00B8533C">
        <w:rPr>
          <w:rFonts w:ascii="Arial" w:hAnsi="Arial" w:cs="Arial"/>
        </w:rPr>
        <w:t xml:space="preserve"> (Resource Description and Access)</w:t>
      </w:r>
      <w:r w:rsidR="00460263">
        <w:rPr>
          <w:rFonts w:ascii="Arial" w:hAnsi="Arial" w:cs="Arial"/>
        </w:rPr>
        <w:br/>
      </w:r>
    </w:p>
    <w:p w:rsidR="00003291" w:rsidRPr="00B8533C" w:rsidRDefault="00003291" w:rsidP="0075024F">
      <w:pPr>
        <w:widowControl w:val="0"/>
        <w:numPr>
          <w:ilvl w:val="0"/>
          <w:numId w:val="5"/>
        </w:numPr>
        <w:tabs>
          <w:tab w:val="left" w:pos="709"/>
        </w:tabs>
        <w:autoSpaceDE w:val="0"/>
        <w:autoSpaceDN w:val="0"/>
        <w:adjustRightInd w:val="0"/>
        <w:spacing w:line="232" w:lineRule="auto"/>
        <w:rPr>
          <w:rFonts w:ascii="Arial" w:hAnsi="Arial" w:cs="Arial"/>
        </w:rPr>
      </w:pPr>
      <w:r w:rsidRPr="00B8533C">
        <w:rPr>
          <w:rFonts w:ascii="Arial" w:hAnsi="Arial" w:cs="Arial"/>
        </w:rPr>
        <w:t>Contact the NLS to find out their implementation plans/progress for RDA</w:t>
      </w:r>
      <w:r w:rsidR="00460263">
        <w:rPr>
          <w:rFonts w:ascii="Arial" w:hAnsi="Arial" w:cs="Arial"/>
        </w:rPr>
        <w:br/>
      </w:r>
    </w:p>
    <w:p w:rsidR="00D210EC" w:rsidRPr="00B8533C" w:rsidRDefault="0075024F" w:rsidP="0075024F">
      <w:pPr>
        <w:widowControl w:val="0"/>
        <w:numPr>
          <w:ilvl w:val="0"/>
          <w:numId w:val="5"/>
        </w:numPr>
        <w:tabs>
          <w:tab w:val="left" w:pos="709"/>
        </w:tabs>
        <w:autoSpaceDE w:val="0"/>
        <w:autoSpaceDN w:val="0"/>
        <w:adjustRightInd w:val="0"/>
        <w:spacing w:line="232" w:lineRule="auto"/>
        <w:rPr>
          <w:rFonts w:ascii="Arial" w:hAnsi="Arial" w:cs="Arial"/>
        </w:rPr>
      </w:pPr>
      <w:r w:rsidRPr="00B8533C">
        <w:rPr>
          <w:rFonts w:ascii="Arial" w:hAnsi="Arial" w:cs="Arial"/>
        </w:rPr>
        <w:lastRenderedPageBreak/>
        <w:t>Make recommendations about cataloguing accessible resources using existing standards that facilitate access and exchange in the global context.</w:t>
      </w:r>
    </w:p>
    <w:p w:rsidR="0075024F" w:rsidRPr="00B8533C" w:rsidRDefault="00D210EC" w:rsidP="00D67C30">
      <w:pPr>
        <w:widowControl w:val="0"/>
        <w:tabs>
          <w:tab w:val="left" w:pos="709"/>
        </w:tabs>
        <w:autoSpaceDE w:val="0"/>
        <w:autoSpaceDN w:val="0"/>
        <w:adjustRightInd w:val="0"/>
        <w:spacing w:line="232" w:lineRule="auto"/>
        <w:ind w:left="1080"/>
        <w:rPr>
          <w:rFonts w:ascii="Arial" w:hAnsi="Arial" w:cs="Arial"/>
        </w:rPr>
      </w:pPr>
      <w:r w:rsidRPr="00B8533C">
        <w:rPr>
          <w:rFonts w:ascii="Arial" w:hAnsi="Arial" w:cs="Arial"/>
        </w:rPr>
        <w:t>.</w:t>
      </w:r>
      <w:r w:rsidR="0075024F" w:rsidRPr="00B8533C">
        <w:rPr>
          <w:rFonts w:ascii="Arial" w:hAnsi="Arial" w:cs="Arial"/>
        </w:rPr>
        <w:t xml:space="preserve"> </w:t>
      </w:r>
    </w:p>
    <w:p w:rsidR="0075024F" w:rsidRPr="00B8533C" w:rsidRDefault="004547EC" w:rsidP="004547EC">
      <w:pPr>
        <w:pStyle w:val="Overskrift2"/>
        <w:ind w:left="1080" w:hanging="654"/>
      </w:pPr>
      <w:r>
        <w:t>3.2</w:t>
      </w:r>
      <w:r>
        <w:tab/>
      </w:r>
      <w:r>
        <w:tab/>
      </w:r>
      <w:r w:rsidR="0075024F" w:rsidRPr="00B8533C">
        <w:t xml:space="preserve">Collect and publicise </w:t>
      </w:r>
      <w:r w:rsidR="007945C0" w:rsidRPr="00B8533C">
        <w:t xml:space="preserve">through the appropriate channels </w:t>
      </w:r>
      <w:r w:rsidR="0075024F" w:rsidRPr="00B8533C">
        <w:t xml:space="preserve">examples of </w:t>
      </w:r>
      <w:r w:rsidR="009649D2" w:rsidRPr="00B8533C">
        <w:t xml:space="preserve">guidelines and </w:t>
      </w:r>
      <w:r w:rsidR="0075024F" w:rsidRPr="00B8533C">
        <w:t>best practice</w:t>
      </w:r>
      <w:r w:rsidR="009E702B" w:rsidRPr="00B8533C">
        <w:t>. Especially focusing on marketing activities a</w:t>
      </w:r>
      <w:r>
        <w:t>nd cooperation with librairies;</w:t>
      </w:r>
    </w:p>
    <w:p w:rsidR="004547EC" w:rsidRDefault="00B63AF1" w:rsidP="004547EC">
      <w:pPr>
        <w:pStyle w:val="Overskrift2"/>
        <w:ind w:left="1080" w:hanging="654"/>
      </w:pPr>
      <w:r w:rsidRPr="00B8533C">
        <w:t>3.3</w:t>
      </w:r>
      <w:r w:rsidRPr="00B8533C">
        <w:tab/>
      </w:r>
      <w:r w:rsidR="004547EC">
        <w:tab/>
        <w:t>Rewrite the existing G</w:t>
      </w:r>
      <w:r w:rsidR="007945C0" w:rsidRPr="00B8533C">
        <w:t xml:space="preserve">uidelines </w:t>
      </w:r>
      <w:r w:rsidR="004547EC">
        <w:t>for Accessible Library S</w:t>
      </w:r>
      <w:r w:rsidR="0075024F" w:rsidRPr="00B8533C">
        <w:t>ervice</w:t>
      </w:r>
      <w:r w:rsidR="004547EC">
        <w:t>s and make sure that all groups of print disabled are included;</w:t>
      </w:r>
    </w:p>
    <w:p w:rsidR="005D5E11" w:rsidRPr="00B8533C" w:rsidRDefault="00B63AF1" w:rsidP="004547EC">
      <w:pPr>
        <w:pStyle w:val="Overskrift2"/>
        <w:ind w:left="1080" w:hanging="654"/>
      </w:pPr>
      <w:r w:rsidRPr="00B8533C">
        <w:rPr>
          <w:lang w:val="en-GB"/>
        </w:rPr>
        <w:t>3.4</w:t>
      </w:r>
      <w:r w:rsidRPr="00B8533C">
        <w:rPr>
          <w:lang w:val="en-GB"/>
        </w:rPr>
        <w:tab/>
      </w:r>
      <w:r w:rsidR="004547EC">
        <w:rPr>
          <w:lang w:val="en-GB"/>
        </w:rPr>
        <w:tab/>
        <w:t>Continue</w:t>
      </w:r>
      <w:r w:rsidR="00D67C30" w:rsidRPr="00B8533C">
        <w:rPr>
          <w:lang w:val="en-GB"/>
        </w:rPr>
        <w:t xml:space="preserve"> </w:t>
      </w:r>
      <w:r w:rsidR="004547EC">
        <w:rPr>
          <w:lang w:val="en-GB"/>
        </w:rPr>
        <w:t xml:space="preserve">to </w:t>
      </w:r>
      <w:r w:rsidR="00D67C30" w:rsidRPr="00B8533C">
        <w:rPr>
          <w:lang w:val="en-GB"/>
        </w:rPr>
        <w:t>disseminate the Dyslexia Guidelines rewritten in cooperation with the Section Library Services to People with Speci</w:t>
      </w:r>
      <w:r w:rsidR="004547EC">
        <w:rPr>
          <w:lang w:val="en-GB"/>
        </w:rPr>
        <w:t>al Needs (LSN), and keep adding good practices to the existing Knowledge Base at LSN’s website;</w:t>
      </w:r>
    </w:p>
    <w:p w:rsidR="001E61CE" w:rsidRPr="00B8533C" w:rsidRDefault="00B63AF1" w:rsidP="004547EC">
      <w:pPr>
        <w:pStyle w:val="Overskrift2"/>
        <w:ind w:left="1080" w:hanging="654"/>
      </w:pPr>
      <w:r w:rsidRPr="00B8533C">
        <w:t>3.5</w:t>
      </w:r>
      <w:r w:rsidRPr="00B8533C">
        <w:tab/>
      </w:r>
      <w:r w:rsidR="004547EC">
        <w:tab/>
      </w:r>
      <w:r w:rsidR="00340385" w:rsidRPr="00B8533C">
        <w:t>Stimulate the members to investigate the accessibility issues concerni</w:t>
      </w:r>
      <w:r w:rsidR="001E61CE" w:rsidRPr="00B8533C">
        <w:t xml:space="preserve">ng the emerging E-book services </w:t>
      </w:r>
      <w:r w:rsidR="00340385" w:rsidRPr="00B8533C">
        <w:t>and share the outcome with a wider audience</w:t>
      </w:r>
      <w:r w:rsidR="001E61CE" w:rsidRPr="00B8533C">
        <w:t>.</w:t>
      </w:r>
    </w:p>
    <w:p w:rsidR="0075024F" w:rsidRPr="00B8533C" w:rsidRDefault="00B63AF1" w:rsidP="004547EC">
      <w:pPr>
        <w:pStyle w:val="Overskrift2"/>
        <w:ind w:left="1080" w:hanging="654"/>
      </w:pPr>
      <w:r w:rsidRPr="00B8533C">
        <w:t>3.6</w:t>
      </w:r>
      <w:r w:rsidRPr="00B8533C">
        <w:tab/>
      </w:r>
      <w:r w:rsidR="004547EC">
        <w:tab/>
      </w:r>
      <w:r w:rsidR="0075024F" w:rsidRPr="00B8533C">
        <w:t>Investigate and recommend performance measures that can be used by libraries for</w:t>
      </w:r>
      <w:r w:rsidR="007A4EB6" w:rsidRPr="00B8533C">
        <w:t xml:space="preserve"> people with print disabilities.</w:t>
      </w:r>
    </w:p>
    <w:p w:rsidR="006C0B45" w:rsidRDefault="006C0B45" w:rsidP="00B63AF1">
      <w:pPr>
        <w:pStyle w:val="Overskrift1"/>
        <w:numPr>
          <w:ilvl w:val="0"/>
          <w:numId w:val="0"/>
        </w:numPr>
      </w:pPr>
    </w:p>
    <w:p w:rsidR="0075024F" w:rsidRPr="00B8533C" w:rsidRDefault="00B63AF1" w:rsidP="00B63AF1">
      <w:pPr>
        <w:pStyle w:val="Overskrift1"/>
        <w:numPr>
          <w:ilvl w:val="0"/>
          <w:numId w:val="0"/>
        </w:numPr>
      </w:pPr>
      <w:r w:rsidRPr="00B8533C">
        <w:t>4.</w:t>
      </w:r>
      <w:r w:rsidRPr="00B8533C">
        <w:tab/>
      </w:r>
      <w:r w:rsidR="0075024F" w:rsidRPr="00B8533C">
        <w:t xml:space="preserve">To raise the profile of LPD and accessible library services </w:t>
      </w:r>
      <w:r w:rsidR="00B8533C" w:rsidRPr="00B8533C">
        <w:tab/>
      </w:r>
      <w:r w:rsidR="0075024F" w:rsidRPr="00B8533C">
        <w:t>within the library community.</w:t>
      </w:r>
    </w:p>
    <w:p w:rsidR="00B63AF1" w:rsidRPr="006C0B45" w:rsidRDefault="0075024F" w:rsidP="006C0B45">
      <w:pPr>
        <w:spacing w:line="232" w:lineRule="auto"/>
        <w:outlineLvl w:val="0"/>
        <w:rPr>
          <w:rFonts w:ascii="Arial" w:hAnsi="Arial" w:cs="Arial"/>
          <w:i/>
        </w:rPr>
      </w:pPr>
      <w:r w:rsidRPr="00B8533C">
        <w:rPr>
          <w:rFonts w:ascii="Arial" w:hAnsi="Arial" w:cs="Arial"/>
          <w:bCs/>
          <w:i/>
        </w:rPr>
        <w:t>Actions</w:t>
      </w:r>
    </w:p>
    <w:p w:rsidR="0075024F" w:rsidRPr="00B8533C" w:rsidRDefault="00B63AF1" w:rsidP="004547EC">
      <w:pPr>
        <w:pStyle w:val="Overskrift2"/>
      </w:pPr>
      <w:r w:rsidRPr="00B8533C">
        <w:t xml:space="preserve">4.1 </w:t>
      </w:r>
      <w:r w:rsidRPr="00B8533C">
        <w:tab/>
      </w:r>
      <w:r w:rsidR="00460263">
        <w:t xml:space="preserve">Publish and </w:t>
      </w:r>
      <w:r w:rsidR="00460263">
        <w:rPr>
          <w:lang w:val="en-GB"/>
        </w:rPr>
        <w:t>disseminate</w:t>
      </w:r>
      <w:r w:rsidRPr="00B8533C">
        <w:rPr>
          <w:lang w:val="en-GB"/>
        </w:rPr>
        <w:t xml:space="preserve"> the </w:t>
      </w:r>
      <w:r w:rsidR="00460263">
        <w:rPr>
          <w:lang w:val="en-GB"/>
        </w:rPr>
        <w:t xml:space="preserve">IFLA-UNESCO LPD </w:t>
      </w:r>
      <w:r w:rsidRPr="00B8533C">
        <w:rPr>
          <w:lang w:val="en-GB"/>
        </w:rPr>
        <w:t>Manifesto</w:t>
      </w:r>
    </w:p>
    <w:p w:rsidR="002B0B5F" w:rsidRPr="00B8533C" w:rsidRDefault="00460263" w:rsidP="00460263">
      <w:pPr>
        <w:pStyle w:val="Overskrift2"/>
        <w:ind w:left="1701" w:hanging="1275"/>
      </w:pPr>
      <w:r>
        <w:t>4.2</w:t>
      </w:r>
      <w:r>
        <w:tab/>
      </w:r>
      <w:r w:rsidR="00DF04C7" w:rsidRPr="00B8533C">
        <w:t>Continue to support and promote the Ulverscroft Foundation-LBS Frederick Thorpe Best Practice Award, and seek f</w:t>
      </w:r>
      <w:r>
        <w:t>urther extension of the program;</w:t>
      </w:r>
    </w:p>
    <w:p w:rsidR="00354A47" w:rsidRDefault="00460263" w:rsidP="00460263">
      <w:pPr>
        <w:pStyle w:val="Overskrift2"/>
        <w:ind w:left="1701" w:hanging="1275"/>
      </w:pPr>
      <w:r>
        <w:t>4.3</w:t>
      </w:r>
      <w:r>
        <w:tab/>
      </w:r>
      <w:r w:rsidR="00354A47" w:rsidRPr="00B8533C">
        <w:t xml:space="preserve">To liaise with non member libraries for the blind </w:t>
      </w:r>
      <w:r w:rsidR="00B63AF1" w:rsidRPr="00B8533C">
        <w:t xml:space="preserve">or other related organisations </w:t>
      </w:r>
      <w:r w:rsidR="00354A47" w:rsidRPr="00B8533C">
        <w:t>to becom</w:t>
      </w:r>
      <w:r>
        <w:t>e a member of IFLA LPD section;</w:t>
      </w:r>
    </w:p>
    <w:p w:rsidR="00460263" w:rsidRPr="00460263" w:rsidRDefault="00460263" w:rsidP="00460263">
      <w:pPr>
        <w:pStyle w:val="Overskrift2"/>
        <w:ind w:left="1701" w:hanging="1275"/>
      </w:pPr>
      <w:r>
        <w:t>4.4</w:t>
      </w:r>
      <w:r w:rsidRPr="00B8533C">
        <w:tab/>
        <w:t xml:space="preserve">Support Section members to join and participate in the Standing </w:t>
      </w:r>
      <w:r>
        <w:t xml:space="preserve">Committee. </w:t>
      </w:r>
      <w:r w:rsidRPr="00B8533C">
        <w:t>Widen membership of the Standing Committee to 20 persons and plan for succession of officers</w:t>
      </w:r>
      <w:r>
        <w:t>;</w:t>
      </w:r>
    </w:p>
    <w:p w:rsidR="0075024F" w:rsidRPr="00B8533C" w:rsidRDefault="00B63AF1" w:rsidP="00460263">
      <w:pPr>
        <w:pStyle w:val="Overskrift2"/>
        <w:ind w:left="1701" w:hanging="1275"/>
      </w:pPr>
      <w:r w:rsidRPr="00B8533C">
        <w:t>4.</w:t>
      </w:r>
      <w:r w:rsidR="00460263">
        <w:t>5</w:t>
      </w:r>
      <w:r w:rsidRPr="00B8533C">
        <w:tab/>
      </w:r>
      <w:r w:rsidR="00E248C3" w:rsidRPr="00B8533C">
        <w:t xml:space="preserve">Engage with the education and training section of IFLA (SET) to influence library </w:t>
      </w:r>
      <w:r w:rsidR="0075024F" w:rsidRPr="00B8533C">
        <w:t>information studies curriculum development to ensure that it addresses the n</w:t>
      </w:r>
      <w:r w:rsidR="002B0B5F" w:rsidRPr="00B8533C">
        <w:t>eeds of print-disabled persons</w:t>
      </w:r>
      <w:r w:rsidR="00460263">
        <w:t>;</w:t>
      </w:r>
      <w:r w:rsidR="000164CA" w:rsidRPr="00B8533C">
        <w:t xml:space="preserve"> </w:t>
      </w:r>
    </w:p>
    <w:p w:rsidR="002B6904" w:rsidRPr="00B8533C" w:rsidRDefault="00460263" w:rsidP="00460263">
      <w:pPr>
        <w:pStyle w:val="Overskrift2"/>
        <w:ind w:left="1701" w:hanging="1275"/>
      </w:pPr>
      <w:r>
        <w:t>4.6</w:t>
      </w:r>
      <w:r w:rsidR="00B63AF1" w:rsidRPr="00B8533C">
        <w:tab/>
      </w:r>
      <w:r w:rsidR="002B6904" w:rsidRPr="00B8533C">
        <w:t xml:space="preserve">Target specific IFLA sections to relate to and try to influence on their accessibility issues e.g to get a presentation related to our LPD work on one of their sessions in annual IFLA conferences. </w:t>
      </w:r>
      <w:r w:rsidR="00B63AF1" w:rsidRPr="00B8533C">
        <w:t>Lobby actively within other sections to advocate for accessibility of library websites</w:t>
      </w:r>
      <w:r>
        <w:t>;</w:t>
      </w:r>
    </w:p>
    <w:p w:rsidR="0075024F" w:rsidRPr="00B8533C" w:rsidRDefault="00B63AF1" w:rsidP="00460263">
      <w:pPr>
        <w:pStyle w:val="Overskrift2"/>
        <w:ind w:left="1701" w:hanging="1275"/>
      </w:pPr>
      <w:r w:rsidRPr="00B8533C">
        <w:t>4.</w:t>
      </w:r>
      <w:r w:rsidR="00460263">
        <w:t>7</w:t>
      </w:r>
      <w:r w:rsidRPr="00B8533C">
        <w:tab/>
      </w:r>
      <w:r w:rsidR="00127D04" w:rsidRPr="00B8533C">
        <w:t xml:space="preserve">Engaging </w:t>
      </w:r>
      <w:r w:rsidR="0075024F" w:rsidRPr="00B8533C">
        <w:t xml:space="preserve"> IFLA </w:t>
      </w:r>
      <w:r w:rsidR="00127D04" w:rsidRPr="00B8533C">
        <w:t xml:space="preserve">HQ </w:t>
      </w:r>
      <w:r w:rsidR="0075024F" w:rsidRPr="00B8533C">
        <w:t xml:space="preserve">to make its publications, events and website accessible to all </w:t>
      </w:r>
      <w:r w:rsidRPr="00B8533C">
        <w:t>and e</w:t>
      </w:r>
      <w:r w:rsidR="0075024F" w:rsidRPr="00B8533C">
        <w:t>ncourage</w:t>
      </w:r>
      <w:r w:rsidR="00127D04" w:rsidRPr="00B8533C">
        <w:t xml:space="preserve"> and approve good practice of</w:t>
      </w:r>
      <w:r w:rsidR="0075024F" w:rsidRPr="00B8533C">
        <w:t xml:space="preserve"> IFLA </w:t>
      </w:r>
      <w:r w:rsidR="00127D04" w:rsidRPr="00B8533C">
        <w:t xml:space="preserve">HQ </w:t>
      </w:r>
      <w:r w:rsidR="0075024F" w:rsidRPr="00B8533C">
        <w:t>to promote guidelines for accessible presentations</w:t>
      </w:r>
      <w:r w:rsidR="00460263">
        <w:t>;</w:t>
      </w:r>
    </w:p>
    <w:p w:rsidR="00BC12BB" w:rsidRPr="00B8533C" w:rsidRDefault="00BC12BB" w:rsidP="00BC12BB">
      <w:pPr>
        <w:widowControl w:val="0"/>
        <w:autoSpaceDE w:val="0"/>
        <w:autoSpaceDN w:val="0"/>
        <w:adjustRightInd w:val="0"/>
        <w:spacing w:line="232" w:lineRule="auto"/>
        <w:rPr>
          <w:rFonts w:ascii="Arial" w:hAnsi="Arial" w:cs="Arial"/>
          <w:bCs/>
        </w:rPr>
      </w:pPr>
    </w:p>
    <w:p w:rsidR="00E815A0" w:rsidRPr="00B8533C" w:rsidRDefault="00E815A0" w:rsidP="00BC12BB">
      <w:pPr>
        <w:widowControl w:val="0"/>
        <w:autoSpaceDE w:val="0"/>
        <w:autoSpaceDN w:val="0"/>
        <w:adjustRightInd w:val="0"/>
        <w:spacing w:line="232" w:lineRule="auto"/>
        <w:rPr>
          <w:rFonts w:ascii="Arial" w:hAnsi="Arial" w:cs="Arial"/>
          <w:bCs/>
        </w:rPr>
      </w:pPr>
    </w:p>
    <w:p w:rsidR="00E815A0" w:rsidRPr="00B8533C" w:rsidRDefault="00E815A0" w:rsidP="00BC12BB">
      <w:pPr>
        <w:widowControl w:val="0"/>
        <w:autoSpaceDE w:val="0"/>
        <w:autoSpaceDN w:val="0"/>
        <w:adjustRightInd w:val="0"/>
        <w:spacing w:line="232" w:lineRule="auto"/>
        <w:rPr>
          <w:rFonts w:ascii="Arial" w:hAnsi="Arial" w:cs="Arial"/>
          <w:bCs/>
        </w:rPr>
      </w:pPr>
    </w:p>
    <w:p w:rsidR="00BC12BB" w:rsidRPr="00B8533C" w:rsidRDefault="00BC12BB" w:rsidP="00BC12BB">
      <w:pPr>
        <w:widowControl w:val="0"/>
        <w:autoSpaceDE w:val="0"/>
        <w:autoSpaceDN w:val="0"/>
        <w:adjustRightInd w:val="0"/>
        <w:spacing w:line="232" w:lineRule="auto"/>
        <w:rPr>
          <w:rFonts w:ascii="Arial" w:hAnsi="Arial" w:cs="Arial"/>
          <w:bCs/>
        </w:rPr>
      </w:pPr>
    </w:p>
    <w:p w:rsidR="00BC12BB" w:rsidRPr="00B8533C" w:rsidRDefault="00BC12BB" w:rsidP="00BC12BB">
      <w:pPr>
        <w:widowControl w:val="0"/>
        <w:autoSpaceDE w:val="0"/>
        <w:autoSpaceDN w:val="0"/>
        <w:adjustRightInd w:val="0"/>
        <w:spacing w:line="232" w:lineRule="auto"/>
        <w:rPr>
          <w:rFonts w:ascii="Arial" w:hAnsi="Arial" w:cs="Arial"/>
          <w:bCs/>
        </w:rPr>
      </w:pPr>
      <w:r w:rsidRPr="00B8533C">
        <w:rPr>
          <w:rFonts w:ascii="Arial" w:hAnsi="Arial" w:cs="Arial"/>
          <w:bCs/>
        </w:rPr>
        <w:t xml:space="preserve">End </w:t>
      </w:r>
      <w:r w:rsidR="00B63AF1" w:rsidRPr="00B8533C">
        <w:rPr>
          <w:rFonts w:ascii="Arial" w:hAnsi="Arial" w:cs="Arial"/>
          <w:bCs/>
        </w:rPr>
        <w:t xml:space="preserve">of </w:t>
      </w:r>
      <w:r w:rsidRPr="00B8533C">
        <w:rPr>
          <w:rFonts w:ascii="Arial" w:hAnsi="Arial" w:cs="Arial"/>
          <w:bCs/>
        </w:rPr>
        <w:t xml:space="preserve">document. </w:t>
      </w:r>
    </w:p>
    <w:sectPr w:rsidR="00BC12BB" w:rsidRPr="00B8533C" w:rsidSect="00965FBE">
      <w:headerReference w:type="even" r:id="rId8"/>
      <w:headerReference w:type="default" r:id="rId9"/>
      <w:footerReference w:type="even" r:id="rId10"/>
      <w:footerReference w:type="default" r:id="rId11"/>
      <w:headerReference w:type="first" r:id="rId12"/>
      <w:footerReference w:type="first" r:id="rId13"/>
      <w:pgSz w:w="11906" w:h="16838"/>
      <w:pgMar w:top="360"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129" w:rsidRDefault="00E16129">
      <w:r>
        <w:separator/>
      </w:r>
    </w:p>
  </w:endnote>
  <w:endnote w:type="continuationSeparator" w:id="0">
    <w:p w:rsidR="00E16129" w:rsidRDefault="00E1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10" w:rsidRDefault="00B46A1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2C" w:rsidRPr="00BC12BB" w:rsidRDefault="00FE0A2C" w:rsidP="00BC12BB">
    <w:pPr>
      <w:pStyle w:val="Bunntekst"/>
      <w:pBdr>
        <w:top w:val="single" w:sz="4" w:space="1" w:color="auto"/>
      </w:pBdr>
      <w:tabs>
        <w:tab w:val="clear" w:pos="8306"/>
        <w:tab w:val="right" w:pos="9180"/>
      </w:tabs>
      <w:rPr>
        <w:rFonts w:ascii="Cambria" w:hAnsi="Cambria"/>
        <w:lang w:val="en-AU"/>
      </w:rPr>
    </w:pPr>
    <w:r w:rsidRPr="00BC12BB">
      <w:rPr>
        <w:rFonts w:ascii="Cambria" w:hAnsi="Cambria"/>
        <w:lang w:val="en-AU"/>
      </w:rPr>
      <w:t>I</w:t>
    </w:r>
    <w:r w:rsidR="00DF04C7">
      <w:rPr>
        <w:rFonts w:ascii="Cambria" w:hAnsi="Cambria"/>
        <w:lang w:val="en-AU"/>
      </w:rPr>
      <w:t>F</w:t>
    </w:r>
    <w:r w:rsidR="00B46A10">
      <w:rPr>
        <w:rFonts w:ascii="Cambria" w:hAnsi="Cambria"/>
        <w:lang w:val="en-AU"/>
      </w:rPr>
      <w:t xml:space="preserve">LA LPD Action </w:t>
    </w:r>
    <w:bookmarkStart w:id="0" w:name="_GoBack"/>
    <w:bookmarkEnd w:id="0"/>
    <w:r w:rsidR="005A5F54">
      <w:rPr>
        <w:rFonts w:ascii="Cambria" w:hAnsi="Cambria"/>
        <w:lang w:val="en-AU"/>
      </w:rPr>
      <w:t>Plan 2015 - 2016</w:t>
    </w:r>
    <w:r w:rsidRPr="00BC12BB">
      <w:rPr>
        <w:rFonts w:ascii="Cambria" w:hAnsi="Cambria"/>
        <w:lang w:val="en-AU"/>
      </w:rPr>
      <w:tab/>
    </w:r>
    <w:r w:rsidRPr="00BC12BB">
      <w:rPr>
        <w:rFonts w:ascii="Cambria" w:hAnsi="Cambria"/>
        <w:lang w:val="en-AU"/>
      </w:rPr>
      <w:tab/>
      <w:t xml:space="preserve">page </w:t>
    </w:r>
    <w:r w:rsidR="00153E07" w:rsidRPr="00BC12BB">
      <w:rPr>
        <w:rStyle w:val="Sidetall"/>
        <w:rFonts w:ascii="Cambria" w:hAnsi="Cambria"/>
      </w:rPr>
      <w:fldChar w:fldCharType="begin"/>
    </w:r>
    <w:r w:rsidRPr="00BC12BB">
      <w:rPr>
        <w:rStyle w:val="Sidetall"/>
        <w:rFonts w:ascii="Cambria" w:hAnsi="Cambria"/>
      </w:rPr>
      <w:instrText xml:space="preserve"> PAGE </w:instrText>
    </w:r>
    <w:r w:rsidR="00153E07" w:rsidRPr="00BC12BB">
      <w:rPr>
        <w:rStyle w:val="Sidetall"/>
        <w:rFonts w:ascii="Cambria" w:hAnsi="Cambria"/>
      </w:rPr>
      <w:fldChar w:fldCharType="separate"/>
    </w:r>
    <w:r w:rsidR="00B46A10">
      <w:rPr>
        <w:rStyle w:val="Sidetall"/>
        <w:rFonts w:ascii="Cambria" w:hAnsi="Cambria"/>
        <w:noProof/>
      </w:rPr>
      <w:t>1</w:t>
    </w:r>
    <w:r w:rsidR="00153E07" w:rsidRPr="00BC12BB">
      <w:rPr>
        <w:rStyle w:val="Sidetall"/>
        <w:rFonts w:ascii="Cambria" w:hAnsi="Cambria"/>
      </w:rPr>
      <w:fldChar w:fldCharType="end"/>
    </w:r>
    <w:r w:rsidRPr="00BC12BB">
      <w:rPr>
        <w:rStyle w:val="Sidetall"/>
        <w:rFonts w:ascii="Cambria" w:hAnsi="Cambria"/>
      </w:rPr>
      <w:t xml:space="preserve"> of </w:t>
    </w:r>
    <w:r w:rsidR="00153E07" w:rsidRPr="00BC12BB">
      <w:rPr>
        <w:rStyle w:val="Sidetall"/>
        <w:rFonts w:ascii="Cambria" w:hAnsi="Cambria"/>
      </w:rPr>
      <w:fldChar w:fldCharType="begin"/>
    </w:r>
    <w:r w:rsidRPr="00BC12BB">
      <w:rPr>
        <w:rStyle w:val="Sidetall"/>
        <w:rFonts w:ascii="Cambria" w:hAnsi="Cambria"/>
      </w:rPr>
      <w:instrText xml:space="preserve"> NUMPAGES </w:instrText>
    </w:r>
    <w:r w:rsidR="00153E07" w:rsidRPr="00BC12BB">
      <w:rPr>
        <w:rStyle w:val="Sidetall"/>
        <w:rFonts w:ascii="Cambria" w:hAnsi="Cambria"/>
      </w:rPr>
      <w:fldChar w:fldCharType="separate"/>
    </w:r>
    <w:r w:rsidR="00B46A10">
      <w:rPr>
        <w:rStyle w:val="Sidetall"/>
        <w:rFonts w:ascii="Cambria" w:hAnsi="Cambria"/>
        <w:noProof/>
      </w:rPr>
      <w:t>5</w:t>
    </w:r>
    <w:r w:rsidR="00153E07" w:rsidRPr="00BC12BB">
      <w:rPr>
        <w:rStyle w:val="Sidetall"/>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10" w:rsidRDefault="00B46A1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129" w:rsidRDefault="00E16129">
      <w:r>
        <w:separator/>
      </w:r>
    </w:p>
  </w:footnote>
  <w:footnote w:type="continuationSeparator" w:id="0">
    <w:p w:rsidR="00E16129" w:rsidRDefault="00E1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10" w:rsidRDefault="00B46A1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10" w:rsidRDefault="00B46A10">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A10" w:rsidRDefault="00B46A1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3D0"/>
    <w:multiLevelType w:val="hybridMultilevel"/>
    <w:tmpl w:val="A5B0F8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B36083"/>
    <w:multiLevelType w:val="hybridMultilevel"/>
    <w:tmpl w:val="31749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503B75"/>
    <w:multiLevelType w:val="hybridMultilevel"/>
    <w:tmpl w:val="CE82C746"/>
    <w:lvl w:ilvl="0" w:tplc="0409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964AB"/>
    <w:multiLevelType w:val="hybridMultilevel"/>
    <w:tmpl w:val="6DD4DB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1DF0D63"/>
    <w:multiLevelType w:val="hybridMultilevel"/>
    <w:tmpl w:val="0E02C30C"/>
    <w:lvl w:ilvl="0" w:tplc="75E2F246">
      <w:start w:val="1"/>
      <w:numFmt w:val="lowerLetter"/>
      <w:lvlText w:val="%1."/>
      <w:lvlJc w:val="left"/>
      <w:pPr>
        <w:ind w:left="1080" w:hanging="360"/>
      </w:pPr>
      <w:rPr>
        <w:rFonts w:hint="default"/>
      </w:rPr>
    </w:lvl>
    <w:lvl w:ilvl="1" w:tplc="040F0019">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228A361B"/>
    <w:multiLevelType w:val="hybridMultilevel"/>
    <w:tmpl w:val="DDF218D2"/>
    <w:lvl w:ilvl="0" w:tplc="9CB8D460">
      <w:start w:val="1"/>
      <w:numFmt w:val="lowerLetter"/>
      <w:lvlText w:val="%1)"/>
      <w:lvlJc w:val="left"/>
      <w:pPr>
        <w:ind w:left="1080" w:hanging="360"/>
      </w:pPr>
      <w:rPr>
        <w:rFonts w:hint="default"/>
        <w:sz w:val="22"/>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5B958AC"/>
    <w:multiLevelType w:val="hybridMultilevel"/>
    <w:tmpl w:val="255E07A8"/>
    <w:lvl w:ilvl="0" w:tplc="EFCAD5F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D319DA"/>
    <w:multiLevelType w:val="hybridMultilevel"/>
    <w:tmpl w:val="A380F9A8"/>
    <w:lvl w:ilvl="0" w:tplc="0413000F">
      <w:start w:val="1"/>
      <w:numFmt w:val="decimal"/>
      <w:lvlText w:val="%1."/>
      <w:lvlJc w:val="left"/>
      <w:pPr>
        <w:ind w:left="1850" w:hanging="360"/>
      </w:pPr>
    </w:lvl>
    <w:lvl w:ilvl="1" w:tplc="04130019" w:tentative="1">
      <w:start w:val="1"/>
      <w:numFmt w:val="lowerLetter"/>
      <w:lvlText w:val="%2."/>
      <w:lvlJc w:val="left"/>
      <w:pPr>
        <w:ind w:left="2570" w:hanging="360"/>
      </w:pPr>
    </w:lvl>
    <w:lvl w:ilvl="2" w:tplc="0413001B" w:tentative="1">
      <w:start w:val="1"/>
      <w:numFmt w:val="lowerRoman"/>
      <w:lvlText w:val="%3."/>
      <w:lvlJc w:val="right"/>
      <w:pPr>
        <w:ind w:left="3290" w:hanging="180"/>
      </w:pPr>
    </w:lvl>
    <w:lvl w:ilvl="3" w:tplc="0413000F" w:tentative="1">
      <w:start w:val="1"/>
      <w:numFmt w:val="decimal"/>
      <w:lvlText w:val="%4."/>
      <w:lvlJc w:val="left"/>
      <w:pPr>
        <w:ind w:left="4010" w:hanging="360"/>
      </w:pPr>
    </w:lvl>
    <w:lvl w:ilvl="4" w:tplc="04130019" w:tentative="1">
      <w:start w:val="1"/>
      <w:numFmt w:val="lowerLetter"/>
      <w:lvlText w:val="%5."/>
      <w:lvlJc w:val="left"/>
      <w:pPr>
        <w:ind w:left="4730" w:hanging="360"/>
      </w:pPr>
    </w:lvl>
    <w:lvl w:ilvl="5" w:tplc="0413001B" w:tentative="1">
      <w:start w:val="1"/>
      <w:numFmt w:val="lowerRoman"/>
      <w:lvlText w:val="%6."/>
      <w:lvlJc w:val="right"/>
      <w:pPr>
        <w:ind w:left="5450" w:hanging="180"/>
      </w:pPr>
    </w:lvl>
    <w:lvl w:ilvl="6" w:tplc="0413000F" w:tentative="1">
      <w:start w:val="1"/>
      <w:numFmt w:val="decimal"/>
      <w:lvlText w:val="%7."/>
      <w:lvlJc w:val="left"/>
      <w:pPr>
        <w:ind w:left="6170" w:hanging="360"/>
      </w:pPr>
    </w:lvl>
    <w:lvl w:ilvl="7" w:tplc="04130019" w:tentative="1">
      <w:start w:val="1"/>
      <w:numFmt w:val="lowerLetter"/>
      <w:lvlText w:val="%8."/>
      <w:lvlJc w:val="left"/>
      <w:pPr>
        <w:ind w:left="6890" w:hanging="360"/>
      </w:pPr>
    </w:lvl>
    <w:lvl w:ilvl="8" w:tplc="0413001B" w:tentative="1">
      <w:start w:val="1"/>
      <w:numFmt w:val="lowerRoman"/>
      <w:lvlText w:val="%9."/>
      <w:lvlJc w:val="right"/>
      <w:pPr>
        <w:ind w:left="7610" w:hanging="180"/>
      </w:pPr>
    </w:lvl>
  </w:abstractNum>
  <w:abstractNum w:abstractNumId="8" w15:restartNumberingAfterBreak="0">
    <w:nsid w:val="28B4492F"/>
    <w:multiLevelType w:val="hybridMultilevel"/>
    <w:tmpl w:val="5DEC7E3A"/>
    <w:lvl w:ilvl="0" w:tplc="15CA4AEE">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BC15849"/>
    <w:multiLevelType w:val="multilevel"/>
    <w:tmpl w:val="AC8ADB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EC14C3"/>
    <w:multiLevelType w:val="hybridMultilevel"/>
    <w:tmpl w:val="668C91BE"/>
    <w:lvl w:ilvl="0" w:tplc="15CA4AEE">
      <w:start w:val="1"/>
      <w:numFmt w:val="bullet"/>
      <w:lvlText w:val=""/>
      <w:lvlJc w:val="left"/>
      <w:pPr>
        <w:ind w:left="2744" w:hanging="360"/>
      </w:pPr>
      <w:rPr>
        <w:rFonts w:ascii="Symbol" w:hAnsi="Symbol" w:hint="default"/>
      </w:rPr>
    </w:lvl>
    <w:lvl w:ilvl="1" w:tplc="AF32884C">
      <w:start w:val="1"/>
      <w:numFmt w:val="bullet"/>
      <w:lvlText w:val="o"/>
      <w:lvlJc w:val="left"/>
      <w:pPr>
        <w:ind w:left="2744" w:hanging="360"/>
      </w:pPr>
      <w:rPr>
        <w:rFonts w:ascii="Courier New" w:hAnsi="Courier New" w:cs="Courier New" w:hint="default"/>
      </w:rPr>
    </w:lvl>
    <w:lvl w:ilvl="2" w:tplc="04130005" w:tentative="1">
      <w:start w:val="1"/>
      <w:numFmt w:val="bullet"/>
      <w:lvlText w:val=""/>
      <w:lvlJc w:val="left"/>
      <w:pPr>
        <w:ind w:left="3464" w:hanging="360"/>
      </w:pPr>
      <w:rPr>
        <w:rFonts w:ascii="Wingdings" w:hAnsi="Wingdings" w:hint="default"/>
      </w:rPr>
    </w:lvl>
    <w:lvl w:ilvl="3" w:tplc="04130001" w:tentative="1">
      <w:start w:val="1"/>
      <w:numFmt w:val="bullet"/>
      <w:lvlText w:val=""/>
      <w:lvlJc w:val="left"/>
      <w:pPr>
        <w:ind w:left="4184" w:hanging="360"/>
      </w:pPr>
      <w:rPr>
        <w:rFonts w:ascii="Symbol" w:hAnsi="Symbol" w:hint="default"/>
      </w:rPr>
    </w:lvl>
    <w:lvl w:ilvl="4" w:tplc="04130003" w:tentative="1">
      <w:start w:val="1"/>
      <w:numFmt w:val="bullet"/>
      <w:lvlText w:val="o"/>
      <w:lvlJc w:val="left"/>
      <w:pPr>
        <w:ind w:left="4904" w:hanging="360"/>
      </w:pPr>
      <w:rPr>
        <w:rFonts w:ascii="Courier New" w:hAnsi="Courier New" w:cs="Courier New" w:hint="default"/>
      </w:rPr>
    </w:lvl>
    <w:lvl w:ilvl="5" w:tplc="04130005" w:tentative="1">
      <w:start w:val="1"/>
      <w:numFmt w:val="bullet"/>
      <w:lvlText w:val=""/>
      <w:lvlJc w:val="left"/>
      <w:pPr>
        <w:ind w:left="5624" w:hanging="360"/>
      </w:pPr>
      <w:rPr>
        <w:rFonts w:ascii="Wingdings" w:hAnsi="Wingdings" w:hint="default"/>
      </w:rPr>
    </w:lvl>
    <w:lvl w:ilvl="6" w:tplc="04130001" w:tentative="1">
      <w:start w:val="1"/>
      <w:numFmt w:val="bullet"/>
      <w:lvlText w:val=""/>
      <w:lvlJc w:val="left"/>
      <w:pPr>
        <w:ind w:left="6344" w:hanging="360"/>
      </w:pPr>
      <w:rPr>
        <w:rFonts w:ascii="Symbol" w:hAnsi="Symbol" w:hint="default"/>
      </w:rPr>
    </w:lvl>
    <w:lvl w:ilvl="7" w:tplc="04130003" w:tentative="1">
      <w:start w:val="1"/>
      <w:numFmt w:val="bullet"/>
      <w:lvlText w:val="o"/>
      <w:lvlJc w:val="left"/>
      <w:pPr>
        <w:ind w:left="7064" w:hanging="360"/>
      </w:pPr>
      <w:rPr>
        <w:rFonts w:ascii="Courier New" w:hAnsi="Courier New" w:cs="Courier New" w:hint="default"/>
      </w:rPr>
    </w:lvl>
    <w:lvl w:ilvl="8" w:tplc="04130005" w:tentative="1">
      <w:start w:val="1"/>
      <w:numFmt w:val="bullet"/>
      <w:lvlText w:val=""/>
      <w:lvlJc w:val="left"/>
      <w:pPr>
        <w:ind w:left="7784" w:hanging="360"/>
      </w:pPr>
      <w:rPr>
        <w:rFonts w:ascii="Wingdings" w:hAnsi="Wingdings" w:hint="default"/>
      </w:rPr>
    </w:lvl>
  </w:abstractNum>
  <w:abstractNum w:abstractNumId="11" w15:restartNumberingAfterBreak="0">
    <w:nsid w:val="335C1760"/>
    <w:multiLevelType w:val="hybridMultilevel"/>
    <w:tmpl w:val="94ACFCC8"/>
    <w:lvl w:ilvl="0" w:tplc="BEECFB10">
      <w:start w:val="1"/>
      <w:numFmt w:val="bullet"/>
      <w:lvlText w:val=""/>
      <w:lvlJc w:val="left"/>
      <w:pPr>
        <w:ind w:left="720" w:hanging="360"/>
      </w:pPr>
      <w:rPr>
        <w:rFonts w:ascii="Symbol" w:hAnsi="Symbol" w:hint="default"/>
      </w:rPr>
    </w:lvl>
    <w:lvl w:ilvl="1" w:tplc="0C462B2A">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3C2ACB"/>
    <w:multiLevelType w:val="hybridMultilevel"/>
    <w:tmpl w:val="AD0AD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1314F2"/>
    <w:multiLevelType w:val="hybridMultilevel"/>
    <w:tmpl w:val="961AF17A"/>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CD6314E"/>
    <w:multiLevelType w:val="hybridMultilevel"/>
    <w:tmpl w:val="513A99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EFD3089"/>
    <w:multiLevelType w:val="hybridMultilevel"/>
    <w:tmpl w:val="4F689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264429"/>
    <w:multiLevelType w:val="hybridMultilevel"/>
    <w:tmpl w:val="865E46AE"/>
    <w:lvl w:ilvl="0" w:tplc="CE0AF090">
      <w:start w:val="1"/>
      <w:numFmt w:val="lowerLetter"/>
      <w:lvlText w:val="%1."/>
      <w:lvlJc w:val="left"/>
      <w:pPr>
        <w:ind w:left="2472" w:hanging="360"/>
      </w:pPr>
      <w:rPr>
        <w:rFonts w:ascii="Arial" w:eastAsia="Times New Roman" w:hAnsi="Arial" w:cs="Arial"/>
      </w:rPr>
    </w:lvl>
    <w:lvl w:ilvl="1" w:tplc="040F0019" w:tentative="1">
      <w:start w:val="1"/>
      <w:numFmt w:val="lowerLetter"/>
      <w:lvlText w:val="%2."/>
      <w:lvlJc w:val="left"/>
      <w:pPr>
        <w:ind w:left="3192" w:hanging="360"/>
      </w:pPr>
    </w:lvl>
    <w:lvl w:ilvl="2" w:tplc="040F001B" w:tentative="1">
      <w:start w:val="1"/>
      <w:numFmt w:val="lowerRoman"/>
      <w:lvlText w:val="%3."/>
      <w:lvlJc w:val="right"/>
      <w:pPr>
        <w:ind w:left="3912" w:hanging="180"/>
      </w:pPr>
    </w:lvl>
    <w:lvl w:ilvl="3" w:tplc="040F000F" w:tentative="1">
      <w:start w:val="1"/>
      <w:numFmt w:val="decimal"/>
      <w:lvlText w:val="%4."/>
      <w:lvlJc w:val="left"/>
      <w:pPr>
        <w:ind w:left="4632" w:hanging="360"/>
      </w:pPr>
    </w:lvl>
    <w:lvl w:ilvl="4" w:tplc="040F0019" w:tentative="1">
      <w:start w:val="1"/>
      <w:numFmt w:val="lowerLetter"/>
      <w:lvlText w:val="%5."/>
      <w:lvlJc w:val="left"/>
      <w:pPr>
        <w:ind w:left="5352" w:hanging="360"/>
      </w:pPr>
    </w:lvl>
    <w:lvl w:ilvl="5" w:tplc="040F001B" w:tentative="1">
      <w:start w:val="1"/>
      <w:numFmt w:val="lowerRoman"/>
      <w:lvlText w:val="%6."/>
      <w:lvlJc w:val="right"/>
      <w:pPr>
        <w:ind w:left="6072" w:hanging="180"/>
      </w:pPr>
    </w:lvl>
    <w:lvl w:ilvl="6" w:tplc="040F000F" w:tentative="1">
      <w:start w:val="1"/>
      <w:numFmt w:val="decimal"/>
      <w:lvlText w:val="%7."/>
      <w:lvlJc w:val="left"/>
      <w:pPr>
        <w:ind w:left="6792" w:hanging="360"/>
      </w:pPr>
    </w:lvl>
    <w:lvl w:ilvl="7" w:tplc="040F0019" w:tentative="1">
      <w:start w:val="1"/>
      <w:numFmt w:val="lowerLetter"/>
      <w:lvlText w:val="%8."/>
      <w:lvlJc w:val="left"/>
      <w:pPr>
        <w:ind w:left="7512" w:hanging="360"/>
      </w:pPr>
    </w:lvl>
    <w:lvl w:ilvl="8" w:tplc="040F001B" w:tentative="1">
      <w:start w:val="1"/>
      <w:numFmt w:val="lowerRoman"/>
      <w:lvlText w:val="%9."/>
      <w:lvlJc w:val="right"/>
      <w:pPr>
        <w:ind w:left="8232" w:hanging="180"/>
      </w:pPr>
    </w:lvl>
  </w:abstractNum>
  <w:abstractNum w:abstractNumId="17" w15:restartNumberingAfterBreak="0">
    <w:nsid w:val="3F3F0BFF"/>
    <w:multiLevelType w:val="hybridMultilevel"/>
    <w:tmpl w:val="8EFCF8DC"/>
    <w:lvl w:ilvl="0" w:tplc="1212848C">
      <w:start w:val="1"/>
      <w:numFmt w:val="lowerLetter"/>
      <w:lvlText w:val="%1."/>
      <w:lvlJc w:val="left"/>
      <w:pPr>
        <w:ind w:left="1152" w:hanging="360"/>
      </w:pPr>
      <w:rPr>
        <w:rFonts w:hint="default"/>
      </w:rPr>
    </w:lvl>
    <w:lvl w:ilvl="1" w:tplc="040F0019" w:tentative="1">
      <w:start w:val="1"/>
      <w:numFmt w:val="lowerLetter"/>
      <w:lvlText w:val="%2."/>
      <w:lvlJc w:val="left"/>
      <w:pPr>
        <w:ind w:left="1872" w:hanging="360"/>
      </w:pPr>
    </w:lvl>
    <w:lvl w:ilvl="2" w:tplc="040F001B" w:tentative="1">
      <w:start w:val="1"/>
      <w:numFmt w:val="lowerRoman"/>
      <w:lvlText w:val="%3."/>
      <w:lvlJc w:val="right"/>
      <w:pPr>
        <w:ind w:left="2592" w:hanging="180"/>
      </w:pPr>
    </w:lvl>
    <w:lvl w:ilvl="3" w:tplc="040F000F" w:tentative="1">
      <w:start w:val="1"/>
      <w:numFmt w:val="decimal"/>
      <w:lvlText w:val="%4."/>
      <w:lvlJc w:val="left"/>
      <w:pPr>
        <w:ind w:left="3312" w:hanging="360"/>
      </w:pPr>
    </w:lvl>
    <w:lvl w:ilvl="4" w:tplc="040F0019" w:tentative="1">
      <w:start w:val="1"/>
      <w:numFmt w:val="lowerLetter"/>
      <w:lvlText w:val="%5."/>
      <w:lvlJc w:val="left"/>
      <w:pPr>
        <w:ind w:left="4032" w:hanging="360"/>
      </w:pPr>
    </w:lvl>
    <w:lvl w:ilvl="5" w:tplc="040F001B" w:tentative="1">
      <w:start w:val="1"/>
      <w:numFmt w:val="lowerRoman"/>
      <w:lvlText w:val="%6."/>
      <w:lvlJc w:val="right"/>
      <w:pPr>
        <w:ind w:left="4752" w:hanging="180"/>
      </w:pPr>
    </w:lvl>
    <w:lvl w:ilvl="6" w:tplc="040F000F" w:tentative="1">
      <w:start w:val="1"/>
      <w:numFmt w:val="decimal"/>
      <w:lvlText w:val="%7."/>
      <w:lvlJc w:val="left"/>
      <w:pPr>
        <w:ind w:left="5472" w:hanging="360"/>
      </w:pPr>
    </w:lvl>
    <w:lvl w:ilvl="7" w:tplc="040F0019" w:tentative="1">
      <w:start w:val="1"/>
      <w:numFmt w:val="lowerLetter"/>
      <w:lvlText w:val="%8."/>
      <w:lvlJc w:val="left"/>
      <w:pPr>
        <w:ind w:left="6192" w:hanging="360"/>
      </w:pPr>
    </w:lvl>
    <w:lvl w:ilvl="8" w:tplc="040F001B" w:tentative="1">
      <w:start w:val="1"/>
      <w:numFmt w:val="lowerRoman"/>
      <w:lvlText w:val="%9."/>
      <w:lvlJc w:val="right"/>
      <w:pPr>
        <w:ind w:left="6912" w:hanging="180"/>
      </w:pPr>
    </w:lvl>
  </w:abstractNum>
  <w:abstractNum w:abstractNumId="18" w15:restartNumberingAfterBreak="0">
    <w:nsid w:val="41C01401"/>
    <w:multiLevelType w:val="hybridMultilevel"/>
    <w:tmpl w:val="AF1A0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32824B8"/>
    <w:multiLevelType w:val="hybridMultilevel"/>
    <w:tmpl w:val="E00CECC4"/>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20" w15:restartNumberingAfterBreak="0">
    <w:nsid w:val="45E23E10"/>
    <w:multiLevelType w:val="hybridMultilevel"/>
    <w:tmpl w:val="567AD7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7E4DE3"/>
    <w:multiLevelType w:val="hybridMultilevel"/>
    <w:tmpl w:val="3604C6DC"/>
    <w:lvl w:ilvl="0" w:tplc="6A9AEDC4">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2" w15:restartNumberingAfterBreak="0">
    <w:nsid w:val="4CCD25F5"/>
    <w:multiLevelType w:val="hybridMultilevel"/>
    <w:tmpl w:val="F05485BE"/>
    <w:lvl w:ilvl="0" w:tplc="04090019">
      <w:start w:val="1"/>
      <w:numFmt w:val="lowerLetter"/>
      <w:lvlText w:val="%1."/>
      <w:lvlJc w:val="left"/>
      <w:pPr>
        <w:ind w:left="720" w:hanging="360"/>
      </w:pPr>
    </w:lvl>
    <w:lvl w:ilvl="1" w:tplc="84DC707A">
      <w:start w:val="1"/>
      <w:numFmt w:val="bullet"/>
      <w:lvlText w:val=""/>
      <w:lvlJc w:val="left"/>
      <w:pPr>
        <w:ind w:left="1440" w:hanging="360"/>
      </w:pPr>
      <w:rPr>
        <w:rFonts w:ascii="Symbol" w:hAnsi="Symbol" w:hint="default"/>
      </w:rPr>
    </w:lvl>
    <w:lvl w:ilvl="2" w:tplc="1CB46C28">
      <w:start w:val="1"/>
      <w:numFmt w:val="bullet"/>
      <w:lvlText w:val=""/>
      <w:lvlJc w:val="left"/>
      <w:pPr>
        <w:ind w:left="2160" w:hanging="180"/>
      </w:pPr>
      <w:rPr>
        <w:rFonts w:ascii="Symbol" w:hAnsi="Symbol" w:hint="default"/>
      </w:rPr>
    </w:lvl>
    <w:lvl w:ilvl="3" w:tplc="C9AA3A56">
      <w:start w:val="1"/>
      <w:numFmt w:val="decimal"/>
      <w:lvlText w:val="%4."/>
      <w:lvlJc w:val="left"/>
      <w:pPr>
        <w:ind w:left="2880" w:hanging="360"/>
      </w:pPr>
      <w:rPr>
        <w:rFonts w:hint="default"/>
        <w:b/>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FE0AC4"/>
    <w:multiLevelType w:val="hybridMultilevel"/>
    <w:tmpl w:val="941A30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5025693F"/>
    <w:multiLevelType w:val="hybridMultilevel"/>
    <w:tmpl w:val="EA08BCE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0723C"/>
    <w:multiLevelType w:val="hybridMultilevel"/>
    <w:tmpl w:val="7B18D372"/>
    <w:lvl w:ilvl="0" w:tplc="1AF0DDA8">
      <w:start w:val="1"/>
      <w:numFmt w:val="bullet"/>
      <w:lvlText w:val=""/>
      <w:lvlJc w:val="left"/>
      <w:pPr>
        <w:tabs>
          <w:tab w:val="num" w:pos="1440"/>
        </w:tabs>
        <w:ind w:left="1440" w:hanging="360"/>
      </w:pPr>
      <w:rPr>
        <w:rFonts w:ascii="Wingdings 2" w:hAnsi="Wingdings 2"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78A1488"/>
    <w:multiLevelType w:val="hybridMultilevel"/>
    <w:tmpl w:val="AC8ADB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13739BF"/>
    <w:multiLevelType w:val="hybridMultilevel"/>
    <w:tmpl w:val="A8707A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D17810"/>
    <w:multiLevelType w:val="hybridMultilevel"/>
    <w:tmpl w:val="A41A1D2A"/>
    <w:lvl w:ilvl="0" w:tplc="84DC707A">
      <w:start w:val="1"/>
      <w:numFmt w:val="bullet"/>
      <w:lvlText w:val=""/>
      <w:lvlJc w:val="left"/>
      <w:pPr>
        <w:ind w:left="1664" w:hanging="360"/>
      </w:pPr>
      <w:rPr>
        <w:rFonts w:ascii="Symbol" w:hAnsi="Symbol" w:hint="default"/>
      </w:rPr>
    </w:lvl>
    <w:lvl w:ilvl="1" w:tplc="04130003">
      <w:start w:val="1"/>
      <w:numFmt w:val="bullet"/>
      <w:lvlText w:val="o"/>
      <w:lvlJc w:val="left"/>
      <w:pPr>
        <w:ind w:left="1664" w:hanging="360"/>
      </w:pPr>
      <w:rPr>
        <w:rFonts w:ascii="Courier New" w:hAnsi="Courier New" w:cs="Courier New" w:hint="default"/>
      </w:rPr>
    </w:lvl>
    <w:lvl w:ilvl="2" w:tplc="04130005" w:tentative="1">
      <w:start w:val="1"/>
      <w:numFmt w:val="bullet"/>
      <w:lvlText w:val=""/>
      <w:lvlJc w:val="left"/>
      <w:pPr>
        <w:ind w:left="2384" w:hanging="360"/>
      </w:pPr>
      <w:rPr>
        <w:rFonts w:ascii="Wingdings" w:hAnsi="Wingdings" w:hint="default"/>
      </w:rPr>
    </w:lvl>
    <w:lvl w:ilvl="3" w:tplc="04130001" w:tentative="1">
      <w:start w:val="1"/>
      <w:numFmt w:val="bullet"/>
      <w:lvlText w:val=""/>
      <w:lvlJc w:val="left"/>
      <w:pPr>
        <w:ind w:left="3104" w:hanging="360"/>
      </w:pPr>
      <w:rPr>
        <w:rFonts w:ascii="Symbol" w:hAnsi="Symbol" w:hint="default"/>
      </w:rPr>
    </w:lvl>
    <w:lvl w:ilvl="4" w:tplc="04130003" w:tentative="1">
      <w:start w:val="1"/>
      <w:numFmt w:val="bullet"/>
      <w:lvlText w:val="o"/>
      <w:lvlJc w:val="left"/>
      <w:pPr>
        <w:ind w:left="3824" w:hanging="360"/>
      </w:pPr>
      <w:rPr>
        <w:rFonts w:ascii="Courier New" w:hAnsi="Courier New" w:cs="Courier New" w:hint="default"/>
      </w:rPr>
    </w:lvl>
    <w:lvl w:ilvl="5" w:tplc="04130005" w:tentative="1">
      <w:start w:val="1"/>
      <w:numFmt w:val="bullet"/>
      <w:lvlText w:val=""/>
      <w:lvlJc w:val="left"/>
      <w:pPr>
        <w:ind w:left="4544" w:hanging="360"/>
      </w:pPr>
      <w:rPr>
        <w:rFonts w:ascii="Wingdings" w:hAnsi="Wingdings" w:hint="default"/>
      </w:rPr>
    </w:lvl>
    <w:lvl w:ilvl="6" w:tplc="04130001" w:tentative="1">
      <w:start w:val="1"/>
      <w:numFmt w:val="bullet"/>
      <w:lvlText w:val=""/>
      <w:lvlJc w:val="left"/>
      <w:pPr>
        <w:ind w:left="5264" w:hanging="360"/>
      </w:pPr>
      <w:rPr>
        <w:rFonts w:ascii="Symbol" w:hAnsi="Symbol" w:hint="default"/>
      </w:rPr>
    </w:lvl>
    <w:lvl w:ilvl="7" w:tplc="04130003" w:tentative="1">
      <w:start w:val="1"/>
      <w:numFmt w:val="bullet"/>
      <w:lvlText w:val="o"/>
      <w:lvlJc w:val="left"/>
      <w:pPr>
        <w:ind w:left="5984" w:hanging="360"/>
      </w:pPr>
      <w:rPr>
        <w:rFonts w:ascii="Courier New" w:hAnsi="Courier New" w:cs="Courier New" w:hint="default"/>
      </w:rPr>
    </w:lvl>
    <w:lvl w:ilvl="8" w:tplc="04130005" w:tentative="1">
      <w:start w:val="1"/>
      <w:numFmt w:val="bullet"/>
      <w:lvlText w:val=""/>
      <w:lvlJc w:val="left"/>
      <w:pPr>
        <w:ind w:left="6704" w:hanging="360"/>
      </w:pPr>
      <w:rPr>
        <w:rFonts w:ascii="Wingdings" w:hAnsi="Wingdings" w:hint="default"/>
      </w:rPr>
    </w:lvl>
  </w:abstractNum>
  <w:abstractNum w:abstractNumId="29" w15:restartNumberingAfterBreak="0">
    <w:nsid w:val="69855561"/>
    <w:multiLevelType w:val="hybridMultilevel"/>
    <w:tmpl w:val="74FA0A32"/>
    <w:lvl w:ilvl="0" w:tplc="33DCFAAE">
      <w:start w:val="1"/>
      <w:numFmt w:val="lowerLetter"/>
      <w:lvlText w:val="%1."/>
      <w:lvlJc w:val="left"/>
      <w:pPr>
        <w:ind w:left="1668" w:hanging="360"/>
      </w:pPr>
      <w:rPr>
        <w:rFonts w:hint="default"/>
      </w:rPr>
    </w:lvl>
    <w:lvl w:ilvl="1" w:tplc="040F0019" w:tentative="1">
      <w:start w:val="1"/>
      <w:numFmt w:val="lowerLetter"/>
      <w:lvlText w:val="%2."/>
      <w:lvlJc w:val="left"/>
      <w:pPr>
        <w:ind w:left="2388" w:hanging="360"/>
      </w:pPr>
    </w:lvl>
    <w:lvl w:ilvl="2" w:tplc="040F001B" w:tentative="1">
      <w:start w:val="1"/>
      <w:numFmt w:val="lowerRoman"/>
      <w:lvlText w:val="%3."/>
      <w:lvlJc w:val="right"/>
      <w:pPr>
        <w:ind w:left="3108" w:hanging="180"/>
      </w:pPr>
    </w:lvl>
    <w:lvl w:ilvl="3" w:tplc="040F000F" w:tentative="1">
      <w:start w:val="1"/>
      <w:numFmt w:val="decimal"/>
      <w:lvlText w:val="%4."/>
      <w:lvlJc w:val="left"/>
      <w:pPr>
        <w:ind w:left="3828" w:hanging="360"/>
      </w:pPr>
    </w:lvl>
    <w:lvl w:ilvl="4" w:tplc="040F0019" w:tentative="1">
      <w:start w:val="1"/>
      <w:numFmt w:val="lowerLetter"/>
      <w:lvlText w:val="%5."/>
      <w:lvlJc w:val="left"/>
      <w:pPr>
        <w:ind w:left="4548" w:hanging="360"/>
      </w:pPr>
    </w:lvl>
    <w:lvl w:ilvl="5" w:tplc="040F001B" w:tentative="1">
      <w:start w:val="1"/>
      <w:numFmt w:val="lowerRoman"/>
      <w:lvlText w:val="%6."/>
      <w:lvlJc w:val="right"/>
      <w:pPr>
        <w:ind w:left="5268" w:hanging="180"/>
      </w:pPr>
    </w:lvl>
    <w:lvl w:ilvl="6" w:tplc="040F000F" w:tentative="1">
      <w:start w:val="1"/>
      <w:numFmt w:val="decimal"/>
      <w:lvlText w:val="%7."/>
      <w:lvlJc w:val="left"/>
      <w:pPr>
        <w:ind w:left="5988" w:hanging="360"/>
      </w:pPr>
    </w:lvl>
    <w:lvl w:ilvl="7" w:tplc="040F0019" w:tentative="1">
      <w:start w:val="1"/>
      <w:numFmt w:val="lowerLetter"/>
      <w:lvlText w:val="%8."/>
      <w:lvlJc w:val="left"/>
      <w:pPr>
        <w:ind w:left="6708" w:hanging="360"/>
      </w:pPr>
    </w:lvl>
    <w:lvl w:ilvl="8" w:tplc="040F001B" w:tentative="1">
      <w:start w:val="1"/>
      <w:numFmt w:val="lowerRoman"/>
      <w:lvlText w:val="%9."/>
      <w:lvlJc w:val="right"/>
      <w:pPr>
        <w:ind w:left="7428" w:hanging="180"/>
      </w:pPr>
    </w:lvl>
  </w:abstractNum>
  <w:abstractNum w:abstractNumId="30" w15:restartNumberingAfterBreak="0">
    <w:nsid w:val="726F6BA3"/>
    <w:multiLevelType w:val="hybridMultilevel"/>
    <w:tmpl w:val="47EC7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583EC1"/>
    <w:multiLevelType w:val="hybridMultilevel"/>
    <w:tmpl w:val="C1EE572A"/>
    <w:lvl w:ilvl="0" w:tplc="A58C9FBE">
      <w:start w:val="1"/>
      <w:numFmt w:val="lowerLetter"/>
      <w:lvlText w:val="%1."/>
      <w:lvlJc w:val="left"/>
      <w:pPr>
        <w:ind w:left="1152" w:hanging="360"/>
      </w:pPr>
      <w:rPr>
        <w:rFonts w:hint="default"/>
      </w:rPr>
    </w:lvl>
    <w:lvl w:ilvl="1" w:tplc="040F0019" w:tentative="1">
      <w:start w:val="1"/>
      <w:numFmt w:val="lowerLetter"/>
      <w:lvlText w:val="%2."/>
      <w:lvlJc w:val="left"/>
      <w:pPr>
        <w:ind w:left="1872" w:hanging="360"/>
      </w:pPr>
    </w:lvl>
    <w:lvl w:ilvl="2" w:tplc="040F001B" w:tentative="1">
      <w:start w:val="1"/>
      <w:numFmt w:val="lowerRoman"/>
      <w:lvlText w:val="%3."/>
      <w:lvlJc w:val="right"/>
      <w:pPr>
        <w:ind w:left="2592" w:hanging="180"/>
      </w:pPr>
    </w:lvl>
    <w:lvl w:ilvl="3" w:tplc="040F000F" w:tentative="1">
      <w:start w:val="1"/>
      <w:numFmt w:val="decimal"/>
      <w:lvlText w:val="%4."/>
      <w:lvlJc w:val="left"/>
      <w:pPr>
        <w:ind w:left="3312" w:hanging="360"/>
      </w:pPr>
    </w:lvl>
    <w:lvl w:ilvl="4" w:tplc="040F0019" w:tentative="1">
      <w:start w:val="1"/>
      <w:numFmt w:val="lowerLetter"/>
      <w:lvlText w:val="%5."/>
      <w:lvlJc w:val="left"/>
      <w:pPr>
        <w:ind w:left="4032" w:hanging="360"/>
      </w:pPr>
    </w:lvl>
    <w:lvl w:ilvl="5" w:tplc="040F001B" w:tentative="1">
      <w:start w:val="1"/>
      <w:numFmt w:val="lowerRoman"/>
      <w:lvlText w:val="%6."/>
      <w:lvlJc w:val="right"/>
      <w:pPr>
        <w:ind w:left="4752" w:hanging="180"/>
      </w:pPr>
    </w:lvl>
    <w:lvl w:ilvl="6" w:tplc="040F000F" w:tentative="1">
      <w:start w:val="1"/>
      <w:numFmt w:val="decimal"/>
      <w:lvlText w:val="%7."/>
      <w:lvlJc w:val="left"/>
      <w:pPr>
        <w:ind w:left="5472" w:hanging="360"/>
      </w:pPr>
    </w:lvl>
    <w:lvl w:ilvl="7" w:tplc="040F0019" w:tentative="1">
      <w:start w:val="1"/>
      <w:numFmt w:val="lowerLetter"/>
      <w:lvlText w:val="%8."/>
      <w:lvlJc w:val="left"/>
      <w:pPr>
        <w:ind w:left="6192" w:hanging="360"/>
      </w:pPr>
    </w:lvl>
    <w:lvl w:ilvl="8" w:tplc="040F001B" w:tentative="1">
      <w:start w:val="1"/>
      <w:numFmt w:val="lowerRoman"/>
      <w:lvlText w:val="%9."/>
      <w:lvlJc w:val="right"/>
      <w:pPr>
        <w:ind w:left="6912" w:hanging="180"/>
      </w:pPr>
    </w:lvl>
  </w:abstractNum>
  <w:abstractNum w:abstractNumId="32" w15:restartNumberingAfterBreak="0">
    <w:nsid w:val="7D1D0411"/>
    <w:multiLevelType w:val="multilevel"/>
    <w:tmpl w:val="7B18D372"/>
    <w:lvl w:ilvl="0">
      <w:start w:val="1"/>
      <w:numFmt w:val="bullet"/>
      <w:lvlText w:val=""/>
      <w:lvlJc w:val="left"/>
      <w:pPr>
        <w:tabs>
          <w:tab w:val="num" w:pos="1440"/>
        </w:tabs>
        <w:ind w:left="1440" w:hanging="360"/>
      </w:pPr>
      <w:rPr>
        <w:rFonts w:ascii="Wingdings 2" w:hAnsi="Wingdings 2"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B94194"/>
    <w:multiLevelType w:val="multilevel"/>
    <w:tmpl w:val="C1F0CB1C"/>
    <w:lvl w:ilvl="0">
      <w:start w:val="1"/>
      <w:numFmt w:val="decimal"/>
      <w:pStyle w:val="Overskrift1"/>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15"/>
  </w:num>
  <w:num w:numId="3">
    <w:abstractNumId w:val="30"/>
  </w:num>
  <w:num w:numId="4">
    <w:abstractNumId w:val="18"/>
  </w:num>
  <w:num w:numId="5">
    <w:abstractNumId w:val="1"/>
  </w:num>
  <w:num w:numId="6">
    <w:abstractNumId w:val="12"/>
  </w:num>
  <w:num w:numId="7">
    <w:abstractNumId w:val="0"/>
  </w:num>
  <w:num w:numId="8">
    <w:abstractNumId w:val="27"/>
  </w:num>
  <w:num w:numId="9">
    <w:abstractNumId w:val="14"/>
  </w:num>
  <w:num w:numId="10">
    <w:abstractNumId w:val="13"/>
  </w:num>
  <w:num w:numId="11">
    <w:abstractNumId w:val="2"/>
  </w:num>
  <w:num w:numId="12">
    <w:abstractNumId w:val="25"/>
  </w:num>
  <w:num w:numId="13">
    <w:abstractNumId w:val="32"/>
  </w:num>
  <w:num w:numId="14">
    <w:abstractNumId w:val="6"/>
  </w:num>
  <w:num w:numId="15">
    <w:abstractNumId w:val="24"/>
  </w:num>
  <w:num w:numId="16">
    <w:abstractNumId w:val="26"/>
  </w:num>
  <w:num w:numId="17">
    <w:abstractNumId w:val="9"/>
  </w:num>
  <w:num w:numId="18">
    <w:abstractNumId w:val="3"/>
  </w:num>
  <w:num w:numId="19">
    <w:abstractNumId w:val="33"/>
  </w:num>
  <w:num w:numId="20">
    <w:abstractNumId w:val="21"/>
  </w:num>
  <w:num w:numId="21">
    <w:abstractNumId w:val="23"/>
  </w:num>
  <w:num w:numId="22">
    <w:abstractNumId w:val="16"/>
  </w:num>
  <w:num w:numId="23">
    <w:abstractNumId w:val="29"/>
  </w:num>
  <w:num w:numId="24">
    <w:abstractNumId w:val="4"/>
  </w:num>
  <w:num w:numId="25">
    <w:abstractNumId w:val="31"/>
  </w:num>
  <w:num w:numId="26">
    <w:abstractNumId w:val="17"/>
  </w:num>
  <w:num w:numId="27">
    <w:abstractNumId w:val="11"/>
  </w:num>
  <w:num w:numId="28">
    <w:abstractNumId w:val="7"/>
  </w:num>
  <w:num w:numId="29">
    <w:abstractNumId w:val="22"/>
  </w:num>
  <w:num w:numId="30">
    <w:abstractNumId w:val="8"/>
  </w:num>
  <w:num w:numId="31">
    <w:abstractNumId w:val="10"/>
  </w:num>
  <w:num w:numId="32">
    <w:abstractNumId w:val="5"/>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2F"/>
    <w:rsid w:val="00003291"/>
    <w:rsid w:val="00013069"/>
    <w:rsid w:val="000164CA"/>
    <w:rsid w:val="00017B41"/>
    <w:rsid w:val="0002374B"/>
    <w:rsid w:val="00052CFE"/>
    <w:rsid w:val="00085E39"/>
    <w:rsid w:val="0009695D"/>
    <w:rsid w:val="000C4BD0"/>
    <w:rsid w:val="0010516E"/>
    <w:rsid w:val="00116909"/>
    <w:rsid w:val="00127D04"/>
    <w:rsid w:val="00153E07"/>
    <w:rsid w:val="00170B89"/>
    <w:rsid w:val="001E61CE"/>
    <w:rsid w:val="00273C87"/>
    <w:rsid w:val="0028026F"/>
    <w:rsid w:val="002905CA"/>
    <w:rsid w:val="002B0B5F"/>
    <w:rsid w:val="002B4EF3"/>
    <w:rsid w:val="002B6904"/>
    <w:rsid w:val="002E6D4B"/>
    <w:rsid w:val="00300081"/>
    <w:rsid w:val="00323ADA"/>
    <w:rsid w:val="00340385"/>
    <w:rsid w:val="003407DB"/>
    <w:rsid w:val="00354A47"/>
    <w:rsid w:val="00376DCC"/>
    <w:rsid w:val="003B00B2"/>
    <w:rsid w:val="003F7B01"/>
    <w:rsid w:val="00403637"/>
    <w:rsid w:val="0041112E"/>
    <w:rsid w:val="004547EC"/>
    <w:rsid w:val="00460263"/>
    <w:rsid w:val="004B2742"/>
    <w:rsid w:val="004B6872"/>
    <w:rsid w:val="004D5B2C"/>
    <w:rsid w:val="0053697C"/>
    <w:rsid w:val="0056553D"/>
    <w:rsid w:val="00570675"/>
    <w:rsid w:val="005A1A23"/>
    <w:rsid w:val="005A5F54"/>
    <w:rsid w:val="005A666B"/>
    <w:rsid w:val="005D5E11"/>
    <w:rsid w:val="00604951"/>
    <w:rsid w:val="00606850"/>
    <w:rsid w:val="00680E15"/>
    <w:rsid w:val="006A348C"/>
    <w:rsid w:val="006C0B45"/>
    <w:rsid w:val="006F657C"/>
    <w:rsid w:val="006F70C2"/>
    <w:rsid w:val="00710374"/>
    <w:rsid w:val="0075024F"/>
    <w:rsid w:val="00770A70"/>
    <w:rsid w:val="007945C0"/>
    <w:rsid w:val="007A4EB6"/>
    <w:rsid w:val="00862F65"/>
    <w:rsid w:val="00877DD2"/>
    <w:rsid w:val="008C37FB"/>
    <w:rsid w:val="008C5365"/>
    <w:rsid w:val="008D5E1F"/>
    <w:rsid w:val="009363D5"/>
    <w:rsid w:val="009649D2"/>
    <w:rsid w:val="00965FBE"/>
    <w:rsid w:val="009A400B"/>
    <w:rsid w:val="009D3BF6"/>
    <w:rsid w:val="009E152F"/>
    <w:rsid w:val="009E702B"/>
    <w:rsid w:val="00A32C72"/>
    <w:rsid w:val="00A82A84"/>
    <w:rsid w:val="00A92BDB"/>
    <w:rsid w:val="00AA4173"/>
    <w:rsid w:val="00AB381F"/>
    <w:rsid w:val="00AC7204"/>
    <w:rsid w:val="00B46A10"/>
    <w:rsid w:val="00B63AF1"/>
    <w:rsid w:val="00B8533C"/>
    <w:rsid w:val="00BA634D"/>
    <w:rsid w:val="00BC12BB"/>
    <w:rsid w:val="00C10368"/>
    <w:rsid w:val="00CA4549"/>
    <w:rsid w:val="00CC2AAA"/>
    <w:rsid w:val="00CC69F6"/>
    <w:rsid w:val="00CE69FC"/>
    <w:rsid w:val="00CF29F1"/>
    <w:rsid w:val="00D210EC"/>
    <w:rsid w:val="00D67C30"/>
    <w:rsid w:val="00D97EE3"/>
    <w:rsid w:val="00DF04C7"/>
    <w:rsid w:val="00E0263C"/>
    <w:rsid w:val="00E10707"/>
    <w:rsid w:val="00E16129"/>
    <w:rsid w:val="00E16993"/>
    <w:rsid w:val="00E248C3"/>
    <w:rsid w:val="00E815A0"/>
    <w:rsid w:val="00EB130C"/>
    <w:rsid w:val="00EF289C"/>
    <w:rsid w:val="00F560A2"/>
    <w:rsid w:val="00F82E5D"/>
    <w:rsid w:val="00FB6BA7"/>
    <w:rsid w:val="00FE0A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A290FD-09C8-49BF-AC3B-F54B9D8C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07"/>
    <w:rPr>
      <w:sz w:val="24"/>
      <w:szCs w:val="24"/>
      <w:lang w:val="fi-FI" w:eastAsia="fi-FI"/>
    </w:rPr>
  </w:style>
  <w:style w:type="paragraph" w:styleId="Overskrift1">
    <w:name w:val="heading 1"/>
    <w:basedOn w:val="Normal"/>
    <w:next w:val="Normal"/>
    <w:autoRedefine/>
    <w:qFormat/>
    <w:rsid w:val="000164CA"/>
    <w:pPr>
      <w:keepNext/>
      <w:numPr>
        <w:numId w:val="19"/>
      </w:numPr>
      <w:spacing w:before="240" w:after="60"/>
      <w:outlineLvl w:val="0"/>
    </w:pPr>
    <w:rPr>
      <w:rFonts w:ascii="Arial" w:hAnsi="Arial" w:cs="Arial"/>
      <w:b/>
      <w:bCs/>
      <w:kern w:val="32"/>
      <w:sz w:val="28"/>
      <w:szCs w:val="32"/>
    </w:rPr>
  </w:style>
  <w:style w:type="paragraph" w:styleId="Overskrift2">
    <w:name w:val="heading 2"/>
    <w:basedOn w:val="Normal"/>
    <w:next w:val="Normal"/>
    <w:link w:val="Overskrift2Tegn"/>
    <w:autoRedefine/>
    <w:qFormat/>
    <w:rsid w:val="004547EC"/>
    <w:pPr>
      <w:keepNext/>
      <w:tabs>
        <w:tab w:val="left" w:pos="1701"/>
      </w:tabs>
      <w:spacing w:before="240" w:after="60"/>
      <w:ind w:firstLine="426"/>
      <w:outlineLvl w:val="1"/>
    </w:pPr>
    <w:rPr>
      <w:rFonts w:ascii="Arial" w:hAnsi="Arial" w:cs="Arial"/>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75024F"/>
    <w:pPr>
      <w:tabs>
        <w:tab w:val="center" w:pos="4153"/>
        <w:tab w:val="right" w:pos="8306"/>
      </w:tabs>
    </w:pPr>
  </w:style>
  <w:style w:type="paragraph" w:styleId="Bunntekst">
    <w:name w:val="footer"/>
    <w:basedOn w:val="Normal"/>
    <w:rsid w:val="0075024F"/>
    <w:pPr>
      <w:tabs>
        <w:tab w:val="center" w:pos="4153"/>
        <w:tab w:val="right" w:pos="8306"/>
      </w:tabs>
    </w:pPr>
  </w:style>
  <w:style w:type="character" w:styleId="Sidetall">
    <w:name w:val="page number"/>
    <w:basedOn w:val="Standardskriftforavsnitt"/>
    <w:rsid w:val="0075024F"/>
  </w:style>
  <w:style w:type="paragraph" w:styleId="Bobletekst">
    <w:name w:val="Balloon Text"/>
    <w:basedOn w:val="Normal"/>
    <w:semiHidden/>
    <w:rsid w:val="00170B89"/>
    <w:rPr>
      <w:rFonts w:ascii="Tahoma" w:hAnsi="Tahoma" w:cs="Tahoma"/>
      <w:sz w:val="16"/>
      <w:szCs w:val="16"/>
    </w:rPr>
  </w:style>
  <w:style w:type="paragraph" w:styleId="Listeavsnitt">
    <w:name w:val="List Paragraph"/>
    <w:basedOn w:val="Normal"/>
    <w:uiPriority w:val="34"/>
    <w:qFormat/>
    <w:rsid w:val="003407DB"/>
    <w:pPr>
      <w:ind w:left="708"/>
    </w:pPr>
  </w:style>
  <w:style w:type="character" w:customStyle="1" w:styleId="Overskrift2Tegn">
    <w:name w:val="Overskrift 2 Tegn"/>
    <w:basedOn w:val="Standardskriftforavsnitt"/>
    <w:link w:val="Overskrift2"/>
    <w:rsid w:val="004547EC"/>
    <w:rPr>
      <w:rFonts w:ascii="Arial" w:hAnsi="Arial" w:cs="Arial"/>
      <w:bCs/>
      <w:iCs/>
      <w:sz w:val="24"/>
      <w:szCs w:val="28"/>
      <w:lang w:val="fi-FI" w:eastAsia="fi-FI"/>
    </w:rPr>
  </w:style>
  <w:style w:type="character" w:styleId="Hyperkobling">
    <w:name w:val="Hyperlink"/>
    <w:basedOn w:val="Standardskriftforavsnitt"/>
    <w:rsid w:val="008C37FB"/>
    <w:rPr>
      <w:color w:val="0000FF" w:themeColor="hyperlink"/>
      <w:u w:val="single"/>
    </w:rPr>
  </w:style>
  <w:style w:type="paragraph" w:styleId="Tittel">
    <w:name w:val="Title"/>
    <w:basedOn w:val="Normal"/>
    <w:next w:val="Normal"/>
    <w:link w:val="TittelTegn"/>
    <w:qFormat/>
    <w:rsid w:val="006C0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6C0B45"/>
    <w:rPr>
      <w:rFonts w:asciiTheme="majorHAnsi" w:eastAsiaTheme="majorEastAsia" w:hAnsiTheme="majorHAnsi" w:cstheme="majorBidi"/>
      <w:color w:val="17365D" w:themeColor="text2" w:themeShade="BF"/>
      <w:spacing w:val="5"/>
      <w:kern w:val="28"/>
      <w:sz w:val="52"/>
      <w:szCs w:val="5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6499</Characters>
  <Application>Microsoft Office Word</Application>
  <DocSecurity>0</DocSecurity>
  <Lines>54</Lines>
  <Paragraphs>15</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communication/marketing</vt:lpstr>
      <vt:lpstr>communication/marketing</vt:lpstr>
      <vt:lpstr>communication/marketing </vt:lpstr>
    </vt:vector>
  </TitlesOfParts>
  <Company>celia</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communication/marketing</dc:title>
  <dc:creator>administrator</dc:creator>
  <cp:lastModifiedBy>Kari Kummeneje</cp:lastModifiedBy>
  <cp:revision>3</cp:revision>
  <cp:lastPrinted>2013-07-30T13:56:00Z</cp:lastPrinted>
  <dcterms:created xsi:type="dcterms:W3CDTF">2015-08-17T13:18:00Z</dcterms:created>
  <dcterms:modified xsi:type="dcterms:W3CDTF">2015-08-17T13:20:00Z</dcterms:modified>
</cp:coreProperties>
</file>