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9FEDF" w14:textId="77777777" w:rsidR="00AC44B3" w:rsidRDefault="00A463BA" w:rsidP="00A463BA">
      <w:pPr>
        <w:rPr>
          <w:rFonts w:ascii="Times New Roman" w:hAnsi="Times New Roman" w:cs="Times New Roman"/>
          <w:b/>
          <w:noProof/>
        </w:rPr>
      </w:pPr>
      <w:bookmarkStart w:id="0" w:name="_GoBack"/>
      <w:bookmarkEnd w:id="0"/>
      <w:r w:rsidRPr="00A463BA">
        <w:rPr>
          <w:rFonts w:ascii="Times New Roman" w:hAnsi="Times New Roman" w:cs="Times New Roman"/>
          <w:b/>
          <w:noProof/>
        </w:rPr>
        <w:t>IFLA Division II Meeting Minutes</w:t>
      </w:r>
    </w:p>
    <w:p w14:paraId="540DB69E" w14:textId="7DA39F61" w:rsidR="00A463BA" w:rsidRDefault="00A463BA" w:rsidP="00A463BA">
      <w:pPr>
        <w:rPr>
          <w:rFonts w:ascii="Times New Roman" w:hAnsi="Times New Roman" w:cs="Times New Roman"/>
          <w:b/>
          <w:noProof/>
        </w:rPr>
      </w:pPr>
      <w:r>
        <w:rPr>
          <w:rFonts w:ascii="Times New Roman" w:hAnsi="Times New Roman" w:cs="Times New Roman"/>
          <w:b/>
          <w:noProof/>
        </w:rPr>
        <w:t>Date: June</w:t>
      </w:r>
      <w:r w:rsidRPr="00A463BA">
        <w:rPr>
          <w:rFonts w:ascii="Times New Roman" w:hAnsi="Times New Roman" w:cs="Times New Roman"/>
          <w:b/>
          <w:noProof/>
        </w:rPr>
        <w:t xml:space="preserve"> 1</w:t>
      </w:r>
      <w:r>
        <w:rPr>
          <w:rFonts w:ascii="Times New Roman" w:hAnsi="Times New Roman" w:cs="Times New Roman"/>
          <w:b/>
          <w:noProof/>
        </w:rPr>
        <w:t>8</w:t>
      </w:r>
      <w:r w:rsidRPr="00A463BA">
        <w:rPr>
          <w:rFonts w:ascii="Times New Roman" w:hAnsi="Times New Roman" w:cs="Times New Roman"/>
          <w:b/>
          <w:noProof/>
          <w:vertAlign w:val="superscript"/>
        </w:rPr>
        <w:t>th</w:t>
      </w:r>
      <w:r>
        <w:rPr>
          <w:rFonts w:ascii="Times New Roman" w:hAnsi="Times New Roman" w:cs="Times New Roman"/>
          <w:b/>
          <w:noProof/>
        </w:rPr>
        <w:t>, 2018. 09:3</w:t>
      </w:r>
      <w:r w:rsidRPr="00A463BA">
        <w:rPr>
          <w:rFonts w:ascii="Times New Roman" w:hAnsi="Times New Roman" w:cs="Times New Roman"/>
          <w:b/>
          <w:noProof/>
        </w:rPr>
        <w:t>0 AM</w:t>
      </w:r>
      <w:r w:rsidR="00CC4AD4">
        <w:rPr>
          <w:rFonts w:ascii="Times New Roman" w:hAnsi="Times New Roman" w:cs="Times New Roman"/>
          <w:b/>
          <w:noProof/>
        </w:rPr>
        <w:t xml:space="preserve"> </w:t>
      </w:r>
      <w:r w:rsidRPr="00A463BA">
        <w:rPr>
          <w:rFonts w:ascii="Times New Roman" w:hAnsi="Times New Roman" w:cs="Times New Roman"/>
          <w:b/>
          <w:noProof/>
        </w:rPr>
        <w:t>(EST)</w:t>
      </w:r>
    </w:p>
    <w:p w14:paraId="0CD44012" w14:textId="77777777" w:rsidR="00F67F51" w:rsidRDefault="00F67F51" w:rsidP="00A463BA">
      <w:pPr>
        <w:rPr>
          <w:rFonts w:ascii="Times New Roman" w:hAnsi="Times New Roman" w:cs="Times New Roman"/>
          <w:b/>
          <w:noProof/>
        </w:rPr>
      </w:pPr>
    </w:p>
    <w:p w14:paraId="09263B83" w14:textId="77777777" w:rsidR="00AC44B3" w:rsidRPr="00A463BA" w:rsidRDefault="00AC44B3" w:rsidP="00A463BA">
      <w:pPr>
        <w:rPr>
          <w:rFonts w:ascii="Times New Roman" w:hAnsi="Times New Roman" w:cs="Times New Roman"/>
          <w:b/>
          <w:noProof/>
        </w:rPr>
      </w:pPr>
    </w:p>
    <w:p w14:paraId="2D23AF21" w14:textId="77777777" w:rsidR="00A463BA" w:rsidRPr="00A463BA" w:rsidRDefault="00A463BA" w:rsidP="00A463BA">
      <w:pPr>
        <w:rPr>
          <w:rFonts w:ascii="Times New Roman" w:hAnsi="Times New Roman" w:cs="Times New Roman"/>
          <w:noProof/>
          <w:sz w:val="22"/>
          <w:szCs w:val="22"/>
        </w:rPr>
      </w:pPr>
    </w:p>
    <w:p w14:paraId="5197788E" w14:textId="67F46DBC" w:rsidR="00A463BA" w:rsidRPr="00AF65B0" w:rsidRDefault="00A463BA" w:rsidP="00AF65B0">
      <w:pPr>
        <w:tabs>
          <w:tab w:val="left" w:pos="270"/>
        </w:tabs>
        <w:rPr>
          <w:rFonts w:ascii="Times New Roman" w:hAnsi="Times New Roman" w:cs="Times New Roman"/>
          <w:b/>
          <w:sz w:val="22"/>
          <w:szCs w:val="22"/>
        </w:rPr>
      </w:pPr>
      <w:r w:rsidRPr="00A463BA">
        <w:rPr>
          <w:rFonts w:ascii="Times New Roman" w:hAnsi="Times New Roman" w:cs="Times New Roman"/>
          <w:b/>
          <w:noProof/>
          <w:sz w:val="22"/>
          <w:szCs w:val="22"/>
        </w:rPr>
        <w:t>Attendees</w:t>
      </w:r>
      <w:r w:rsidR="00AF65B0">
        <w:rPr>
          <w:rFonts w:ascii="Times New Roman" w:hAnsi="Times New Roman" w:cs="Times New Roman"/>
          <w:b/>
          <w:noProof/>
          <w:sz w:val="22"/>
          <w:szCs w:val="22"/>
        </w:rPr>
        <w:t>:</w:t>
      </w:r>
      <w:r w:rsidRPr="00A463BA">
        <w:rPr>
          <w:rFonts w:ascii="Times New Roman" w:hAnsi="Times New Roman" w:cs="Times New Roman"/>
          <w:b/>
          <w:sz w:val="22"/>
          <w:szCs w:val="22"/>
        </w:rPr>
        <w:t xml:space="preserve"> </w:t>
      </w:r>
      <w:r w:rsidR="00AF65B0">
        <w:rPr>
          <w:rFonts w:ascii="Times New Roman" w:hAnsi="Times New Roman" w:cs="Times New Roman"/>
          <w:b/>
          <w:sz w:val="22"/>
          <w:szCs w:val="22"/>
        </w:rPr>
        <w:t xml:space="preserve"> </w:t>
      </w:r>
      <w:r w:rsidRPr="00A463BA">
        <w:rPr>
          <w:rFonts w:ascii="Times New Roman" w:hAnsi="Times New Roman" w:cs="Times New Roman"/>
          <w:sz w:val="22"/>
          <w:szCs w:val="22"/>
        </w:rPr>
        <w:t>Ann Okerson (D</w:t>
      </w:r>
      <w:r w:rsidR="00AF65B0">
        <w:rPr>
          <w:rFonts w:ascii="Times New Roman" w:hAnsi="Times New Roman" w:cs="Times New Roman"/>
          <w:sz w:val="22"/>
          <w:szCs w:val="22"/>
        </w:rPr>
        <w:t xml:space="preserve"> </w:t>
      </w:r>
      <w:r w:rsidRPr="00A463BA">
        <w:rPr>
          <w:rFonts w:ascii="Times New Roman" w:hAnsi="Times New Roman" w:cs="Times New Roman"/>
          <w:sz w:val="22"/>
          <w:szCs w:val="22"/>
        </w:rPr>
        <w:t xml:space="preserve">II Chair), Peter Bae (D II Secretary), Diane Beattie, Debbie Benrubi, Gaelle Bequet, </w:t>
      </w:r>
      <w:r w:rsidRPr="00A463BA">
        <w:rPr>
          <w:rFonts w:ascii="Times New Roman" w:hAnsi="Times New Roman" w:cs="Times New Roman"/>
          <w:noProof/>
          <w:sz w:val="22"/>
          <w:szCs w:val="22"/>
        </w:rPr>
        <w:t xml:space="preserve">Jim Church, </w:t>
      </w:r>
      <w:r w:rsidRPr="00A463BA">
        <w:rPr>
          <w:rFonts w:ascii="Times New Roman" w:hAnsi="Times New Roman" w:cs="Times New Roman"/>
          <w:sz w:val="22"/>
          <w:szCs w:val="22"/>
        </w:rPr>
        <w:t xml:space="preserve">Alenka Kavčič Čolić, Peter Collins, Danielle Culpepper, </w:t>
      </w:r>
      <w:r w:rsidRPr="00A463BA">
        <w:rPr>
          <w:rFonts w:ascii="Times New Roman" w:hAnsi="Times New Roman" w:cs="Times New Roman"/>
          <w:noProof/>
          <w:sz w:val="22"/>
          <w:szCs w:val="22"/>
        </w:rPr>
        <w:t xml:space="preserve">Jérôme Fronty, </w:t>
      </w:r>
      <w:r w:rsidRPr="00A463BA">
        <w:rPr>
          <w:rFonts w:ascii="Times New Roman" w:hAnsi="Times New Roman" w:cs="Times New Roman"/>
          <w:sz w:val="22"/>
          <w:szCs w:val="22"/>
        </w:rPr>
        <w:t xml:space="preserve">Meg Mering, Margret Plank, Becky Ryder, </w:t>
      </w:r>
      <w:r w:rsidRPr="00A463BA">
        <w:rPr>
          <w:rFonts w:ascii="Times New Roman" w:hAnsi="Times New Roman" w:cs="Times New Roman"/>
          <w:noProof/>
          <w:sz w:val="22"/>
          <w:szCs w:val="22"/>
        </w:rPr>
        <w:t>Harri Sahavirta</w:t>
      </w:r>
      <w:r w:rsidRPr="00A463BA">
        <w:rPr>
          <w:rFonts w:ascii="Times New Roman" w:hAnsi="Times New Roman" w:cs="Times New Roman"/>
          <w:sz w:val="22"/>
          <w:szCs w:val="22"/>
        </w:rPr>
        <w:t xml:space="preserve">, </w:t>
      </w:r>
      <w:r>
        <w:rPr>
          <w:rFonts w:ascii="Times New Roman" w:hAnsi="Times New Roman" w:cs="Times New Roman"/>
          <w:noProof/>
          <w:sz w:val="22"/>
          <w:szCs w:val="22"/>
        </w:rPr>
        <w:t>Helen Vincent, Chihfeng Lin, Bitcher Wingen.</w:t>
      </w:r>
    </w:p>
    <w:p w14:paraId="3AF8CD35" w14:textId="77777777" w:rsidR="00A463BA" w:rsidRPr="00A463BA" w:rsidRDefault="00A463BA" w:rsidP="00A463BA">
      <w:pPr>
        <w:rPr>
          <w:rFonts w:ascii="Times New Roman" w:hAnsi="Times New Roman" w:cs="Times New Roman"/>
          <w:noProof/>
          <w:sz w:val="22"/>
          <w:szCs w:val="22"/>
        </w:rPr>
      </w:pPr>
    </w:p>
    <w:p w14:paraId="75E53A20" w14:textId="77777777" w:rsidR="00A463BA" w:rsidRPr="00A463BA" w:rsidRDefault="00A463BA" w:rsidP="00A463BA">
      <w:pPr>
        <w:rPr>
          <w:rFonts w:ascii="Times New Roman" w:hAnsi="Times New Roman" w:cs="Times New Roman"/>
          <w:sz w:val="22"/>
          <w:szCs w:val="22"/>
        </w:rPr>
      </w:pPr>
      <w:r w:rsidRPr="00A463BA">
        <w:rPr>
          <w:rFonts w:ascii="Times New Roman" w:hAnsi="Times New Roman" w:cs="Times New Roman"/>
          <w:b/>
          <w:sz w:val="22"/>
          <w:szCs w:val="22"/>
        </w:rPr>
        <w:t xml:space="preserve">Meeting </w:t>
      </w:r>
      <w:r w:rsidRPr="00A463BA">
        <w:rPr>
          <w:rFonts w:ascii="Times New Roman" w:hAnsi="Times New Roman" w:cs="Times New Roman"/>
          <w:b/>
          <w:noProof/>
          <w:sz w:val="22"/>
          <w:szCs w:val="22"/>
        </w:rPr>
        <w:t>Venue</w:t>
      </w:r>
      <w:r w:rsidRPr="00A463BA">
        <w:rPr>
          <w:rFonts w:ascii="Times New Roman" w:hAnsi="Times New Roman" w:cs="Times New Roman"/>
          <w:noProof/>
          <w:sz w:val="22"/>
          <w:szCs w:val="22"/>
        </w:rPr>
        <w:t>:</w:t>
      </w:r>
      <w:r w:rsidRPr="00A463BA">
        <w:rPr>
          <w:rFonts w:ascii="Times New Roman" w:hAnsi="Times New Roman" w:cs="Times New Roman"/>
          <w:sz w:val="22"/>
          <w:szCs w:val="22"/>
        </w:rPr>
        <w:t xml:space="preserve"> Zoom Online Meeting Platform</w:t>
      </w:r>
    </w:p>
    <w:p w14:paraId="7FE5BFCE" w14:textId="12948112" w:rsidR="007D553A" w:rsidRPr="00A463BA" w:rsidRDefault="007D553A">
      <w:pPr>
        <w:rPr>
          <w:rFonts w:ascii="Times New Roman" w:hAnsi="Times New Roman" w:cs="Times New Roman"/>
        </w:rPr>
      </w:pPr>
    </w:p>
    <w:p w14:paraId="2BFC518D" w14:textId="557B6673" w:rsidR="007D553A" w:rsidRPr="00A463BA" w:rsidRDefault="007D553A">
      <w:pPr>
        <w:rPr>
          <w:rFonts w:ascii="Times New Roman" w:hAnsi="Times New Roman" w:cs="Times New Roman"/>
          <w:i/>
        </w:rPr>
      </w:pPr>
      <w:r w:rsidRPr="00A463BA">
        <w:rPr>
          <w:rFonts w:ascii="Times New Roman" w:hAnsi="Times New Roman" w:cs="Times New Roman"/>
        </w:rPr>
        <w:t xml:space="preserve">Ann started </w:t>
      </w:r>
      <w:r w:rsidR="00A463BA">
        <w:rPr>
          <w:rFonts w:ascii="Times New Roman" w:hAnsi="Times New Roman" w:cs="Times New Roman"/>
        </w:rPr>
        <w:t xml:space="preserve">the meeting by stating that </w:t>
      </w:r>
      <w:r w:rsidR="00075DCD">
        <w:rPr>
          <w:rFonts w:ascii="Times New Roman" w:hAnsi="Times New Roman" w:cs="Times New Roman"/>
        </w:rPr>
        <w:t xml:space="preserve">the main goal </w:t>
      </w:r>
      <w:r w:rsidRPr="00A463BA">
        <w:rPr>
          <w:rFonts w:ascii="Times New Roman" w:hAnsi="Times New Roman" w:cs="Times New Roman"/>
        </w:rPr>
        <w:t xml:space="preserve">was </w:t>
      </w:r>
      <w:r w:rsidR="00A463BA">
        <w:rPr>
          <w:rFonts w:ascii="Times New Roman" w:hAnsi="Times New Roman" w:cs="Times New Roman"/>
        </w:rPr>
        <w:t xml:space="preserve">the </w:t>
      </w:r>
      <w:r w:rsidRPr="00A463BA">
        <w:rPr>
          <w:rFonts w:ascii="Times New Roman" w:hAnsi="Times New Roman" w:cs="Times New Roman"/>
        </w:rPr>
        <w:t xml:space="preserve">discussion on the document </w:t>
      </w:r>
      <w:r w:rsidR="00AF65B0">
        <w:rPr>
          <w:rFonts w:ascii="Times New Roman" w:hAnsi="Times New Roman" w:cs="Times New Roman"/>
        </w:rPr>
        <w:t>"</w:t>
      </w:r>
      <w:r w:rsidRPr="00A463BA">
        <w:rPr>
          <w:rFonts w:ascii="Times New Roman" w:hAnsi="Times New Roman" w:cs="Times New Roman"/>
          <w:i/>
        </w:rPr>
        <w:t xml:space="preserve">Review </w:t>
      </w:r>
      <w:r w:rsidR="00AF65B0">
        <w:rPr>
          <w:rFonts w:ascii="Times New Roman" w:hAnsi="Times New Roman" w:cs="Times New Roman"/>
          <w:i/>
        </w:rPr>
        <w:t xml:space="preserve">of IFLA Professional Structure." </w:t>
      </w:r>
      <w:r w:rsidRPr="00A463BA">
        <w:rPr>
          <w:rFonts w:ascii="Times New Roman" w:hAnsi="Times New Roman" w:cs="Times New Roman"/>
          <w:i/>
        </w:rPr>
        <w:t xml:space="preserve"> </w:t>
      </w:r>
      <w:r w:rsidR="00353E89" w:rsidRPr="00A463BA">
        <w:rPr>
          <w:rFonts w:ascii="Times New Roman" w:hAnsi="Times New Roman" w:cs="Times New Roman"/>
        </w:rPr>
        <w:t>(attached at the end of the minutes)</w:t>
      </w:r>
    </w:p>
    <w:p w14:paraId="09D150B0" w14:textId="77777777" w:rsidR="007D553A" w:rsidRPr="00A463BA" w:rsidRDefault="007D553A">
      <w:pPr>
        <w:rPr>
          <w:rFonts w:ascii="Times New Roman" w:hAnsi="Times New Roman" w:cs="Times New Roman"/>
        </w:rPr>
      </w:pPr>
    </w:p>
    <w:p w14:paraId="5B2238A2" w14:textId="24A7F41B" w:rsidR="00353E89" w:rsidRDefault="004C414E" w:rsidP="006D63AB">
      <w:pPr>
        <w:rPr>
          <w:rFonts w:ascii="Times New Roman" w:hAnsi="Times New Roman" w:cs="Times New Roman"/>
        </w:rPr>
      </w:pPr>
      <w:r w:rsidRPr="00A463BA">
        <w:rPr>
          <w:rFonts w:ascii="Times New Roman" w:hAnsi="Times New Roman" w:cs="Times New Roman"/>
        </w:rPr>
        <w:t xml:space="preserve">Ann explained </w:t>
      </w:r>
      <w:r w:rsidR="00CC4AD4">
        <w:rPr>
          <w:rFonts w:ascii="Times New Roman" w:hAnsi="Times New Roman" w:cs="Times New Roman"/>
        </w:rPr>
        <w:t>the background of the document.  A</w:t>
      </w:r>
      <w:r w:rsidR="00075DCD">
        <w:rPr>
          <w:rFonts w:ascii="Times New Roman" w:hAnsi="Times New Roman" w:cs="Times New Roman"/>
        </w:rPr>
        <w:t>round</w:t>
      </w:r>
      <w:r w:rsidR="006F6D99" w:rsidRPr="00A463BA">
        <w:rPr>
          <w:rFonts w:ascii="Times New Roman" w:hAnsi="Times New Roman" w:cs="Times New Roman"/>
        </w:rPr>
        <w:t xml:space="preserve"> 2010-11 when IFLA </w:t>
      </w:r>
      <w:r w:rsidR="00075DCD">
        <w:rPr>
          <w:rFonts w:ascii="Times New Roman" w:hAnsi="Times New Roman" w:cs="Times New Roman"/>
        </w:rPr>
        <w:t xml:space="preserve">significantly </w:t>
      </w:r>
      <w:r w:rsidRPr="00A463BA">
        <w:rPr>
          <w:rFonts w:ascii="Times New Roman" w:hAnsi="Times New Roman" w:cs="Times New Roman"/>
        </w:rPr>
        <w:t>restructure</w:t>
      </w:r>
      <w:r w:rsidR="00CC4AD4">
        <w:rPr>
          <w:rFonts w:ascii="Times New Roman" w:hAnsi="Times New Roman" w:cs="Times New Roman"/>
        </w:rPr>
        <w:t xml:space="preserve">d the organization as it is now, </w:t>
      </w:r>
      <w:r w:rsidR="006F6D99" w:rsidRPr="00A463BA">
        <w:rPr>
          <w:rFonts w:ascii="Times New Roman" w:hAnsi="Times New Roman" w:cs="Times New Roman"/>
        </w:rPr>
        <w:t xml:space="preserve">it was </w:t>
      </w:r>
      <w:r w:rsidR="00075DCD">
        <w:rPr>
          <w:rFonts w:ascii="Times New Roman" w:hAnsi="Times New Roman" w:cs="Times New Roman"/>
        </w:rPr>
        <w:t xml:space="preserve">unofficially </w:t>
      </w:r>
      <w:r w:rsidR="00CC4AD4">
        <w:rPr>
          <w:rFonts w:ascii="Times New Roman" w:hAnsi="Times New Roman" w:cs="Times New Roman"/>
        </w:rPr>
        <w:t>discussed</w:t>
      </w:r>
      <w:r w:rsidRPr="00A463BA">
        <w:rPr>
          <w:rFonts w:ascii="Times New Roman" w:hAnsi="Times New Roman" w:cs="Times New Roman"/>
        </w:rPr>
        <w:t xml:space="preserve"> that there </w:t>
      </w:r>
      <w:r w:rsidR="00CC4AD4">
        <w:rPr>
          <w:rFonts w:ascii="Times New Roman" w:hAnsi="Times New Roman" w:cs="Times New Roman"/>
        </w:rPr>
        <w:t xml:space="preserve">would be a review in </w:t>
      </w:r>
      <w:r w:rsidR="00075DCD">
        <w:rPr>
          <w:rFonts w:ascii="Times New Roman" w:hAnsi="Times New Roman" w:cs="Times New Roman"/>
        </w:rPr>
        <w:t>five</w:t>
      </w:r>
      <w:r w:rsidRPr="00A463BA">
        <w:rPr>
          <w:rFonts w:ascii="Times New Roman" w:hAnsi="Times New Roman" w:cs="Times New Roman"/>
        </w:rPr>
        <w:t xml:space="preserve"> </w:t>
      </w:r>
      <w:r w:rsidR="00CC4AD4">
        <w:rPr>
          <w:rFonts w:ascii="Times New Roman" w:hAnsi="Times New Roman" w:cs="Times New Roman"/>
        </w:rPr>
        <w:t xml:space="preserve">or more </w:t>
      </w:r>
      <w:r w:rsidRPr="00A463BA">
        <w:rPr>
          <w:rFonts w:ascii="Times New Roman" w:hAnsi="Times New Roman" w:cs="Times New Roman"/>
        </w:rPr>
        <w:t xml:space="preserve">years. </w:t>
      </w:r>
      <w:r w:rsidR="00075DCD">
        <w:rPr>
          <w:rFonts w:ascii="Times New Roman" w:hAnsi="Times New Roman" w:cs="Times New Roman"/>
        </w:rPr>
        <w:t xml:space="preserve"> </w:t>
      </w:r>
      <w:r w:rsidR="00E15F44">
        <w:rPr>
          <w:rFonts w:ascii="Times New Roman" w:hAnsi="Times New Roman" w:cs="Times New Roman"/>
        </w:rPr>
        <w:t>W</w:t>
      </w:r>
      <w:r w:rsidRPr="00A463BA">
        <w:rPr>
          <w:rFonts w:ascii="Times New Roman" w:hAnsi="Times New Roman" w:cs="Times New Roman"/>
        </w:rPr>
        <w:t xml:space="preserve">ith the </w:t>
      </w:r>
      <w:r w:rsidR="00CC4AD4">
        <w:rPr>
          <w:rFonts w:ascii="Times New Roman" w:hAnsi="Times New Roman" w:cs="Times New Roman"/>
        </w:rPr>
        <w:t xml:space="preserve">relatively </w:t>
      </w:r>
      <w:r w:rsidR="00E15F44">
        <w:rPr>
          <w:rFonts w:ascii="Times New Roman" w:hAnsi="Times New Roman" w:cs="Times New Roman"/>
        </w:rPr>
        <w:t xml:space="preserve">new </w:t>
      </w:r>
      <w:r w:rsidRPr="00A463BA">
        <w:rPr>
          <w:rFonts w:ascii="Times New Roman" w:hAnsi="Times New Roman" w:cs="Times New Roman"/>
        </w:rPr>
        <w:t xml:space="preserve">appointment of </w:t>
      </w:r>
      <w:r w:rsidR="00CC4AD4">
        <w:rPr>
          <w:rFonts w:ascii="Times New Roman" w:hAnsi="Times New Roman" w:cs="Times New Roman"/>
        </w:rPr>
        <w:t xml:space="preserve">a new IFLA Secretary General, plus immersion into the </w:t>
      </w:r>
      <w:r w:rsidRPr="00A463BA">
        <w:rPr>
          <w:rFonts w:ascii="Times New Roman" w:hAnsi="Times New Roman" w:cs="Times New Roman"/>
        </w:rPr>
        <w:t>Global Vision project</w:t>
      </w:r>
      <w:r w:rsidR="00CC4AD4">
        <w:rPr>
          <w:rFonts w:ascii="Times New Roman" w:hAnsi="Times New Roman" w:cs="Times New Roman"/>
        </w:rPr>
        <w:t xml:space="preserve"> -- and ensuing impact</w:t>
      </w:r>
      <w:r w:rsidR="00E15F44">
        <w:rPr>
          <w:rFonts w:ascii="Times New Roman" w:hAnsi="Times New Roman" w:cs="Times New Roman"/>
        </w:rPr>
        <w:t xml:space="preserve"> on IFLA's next strategic plan -- </w:t>
      </w:r>
      <w:r w:rsidR="00CC4AD4">
        <w:rPr>
          <w:rFonts w:ascii="Times New Roman" w:hAnsi="Times New Roman" w:cs="Times New Roman"/>
        </w:rPr>
        <w:t>this is an appropriate</w:t>
      </w:r>
      <w:r w:rsidRPr="00A463BA">
        <w:rPr>
          <w:rFonts w:ascii="Times New Roman" w:hAnsi="Times New Roman" w:cs="Times New Roman"/>
        </w:rPr>
        <w:t xml:space="preserve"> time to</w:t>
      </w:r>
      <w:r w:rsidR="00CC4AD4">
        <w:rPr>
          <w:rFonts w:ascii="Times New Roman" w:hAnsi="Times New Roman" w:cs="Times New Roman"/>
        </w:rPr>
        <w:t xml:space="preserve"> look once more at the IFLA structure</w:t>
      </w:r>
      <w:r w:rsidRPr="00A463BA">
        <w:rPr>
          <w:rFonts w:ascii="Times New Roman" w:hAnsi="Times New Roman" w:cs="Times New Roman"/>
        </w:rPr>
        <w:t xml:space="preserve">.  </w:t>
      </w:r>
      <w:r w:rsidR="00A463BA">
        <w:rPr>
          <w:rFonts w:ascii="Times New Roman" w:hAnsi="Times New Roman" w:cs="Times New Roman"/>
        </w:rPr>
        <w:t>And</w:t>
      </w:r>
      <w:r w:rsidR="00CC4AD4">
        <w:rPr>
          <w:rFonts w:ascii="Times New Roman" w:hAnsi="Times New Roman" w:cs="Times New Roman"/>
        </w:rPr>
        <w:t>,</w:t>
      </w:r>
      <w:r w:rsidR="00A463BA">
        <w:rPr>
          <w:rFonts w:ascii="Times New Roman" w:hAnsi="Times New Roman" w:cs="Times New Roman"/>
        </w:rPr>
        <w:t xml:space="preserve"> at the same time</w:t>
      </w:r>
      <w:r w:rsidR="00CC4AD4">
        <w:rPr>
          <w:rFonts w:ascii="Times New Roman" w:hAnsi="Times New Roman" w:cs="Times New Roman"/>
        </w:rPr>
        <w:t>,</w:t>
      </w:r>
      <w:r w:rsidR="00A463BA">
        <w:rPr>
          <w:rFonts w:ascii="Times New Roman" w:hAnsi="Times New Roman" w:cs="Times New Roman"/>
        </w:rPr>
        <w:t xml:space="preserve"> </w:t>
      </w:r>
      <w:r w:rsidR="00CC4AD4">
        <w:rPr>
          <w:rFonts w:ascii="Times New Roman" w:hAnsi="Times New Roman" w:cs="Times New Roman"/>
        </w:rPr>
        <w:t xml:space="preserve">the </w:t>
      </w:r>
      <w:r w:rsidR="00A463BA">
        <w:rPr>
          <w:rFonts w:ascii="Times New Roman" w:hAnsi="Times New Roman" w:cs="Times New Roman"/>
        </w:rPr>
        <w:t xml:space="preserve">Professional </w:t>
      </w:r>
      <w:r w:rsidR="006D63AB">
        <w:rPr>
          <w:rFonts w:ascii="Times New Roman" w:hAnsi="Times New Roman" w:cs="Times New Roman"/>
        </w:rPr>
        <w:t>Committee (</w:t>
      </w:r>
      <w:r w:rsidR="00353E89" w:rsidRPr="00A463BA">
        <w:rPr>
          <w:rFonts w:ascii="Times New Roman" w:hAnsi="Times New Roman" w:cs="Times New Roman"/>
        </w:rPr>
        <w:t>PC</w:t>
      </w:r>
      <w:r w:rsidR="00A463BA">
        <w:rPr>
          <w:rFonts w:ascii="Times New Roman" w:hAnsi="Times New Roman" w:cs="Times New Roman"/>
        </w:rPr>
        <w:t>)</w:t>
      </w:r>
      <w:r w:rsidR="00353E89" w:rsidRPr="00A463BA">
        <w:rPr>
          <w:rFonts w:ascii="Times New Roman" w:hAnsi="Times New Roman" w:cs="Times New Roman"/>
        </w:rPr>
        <w:t xml:space="preserve"> </w:t>
      </w:r>
      <w:r w:rsidR="00A463BA">
        <w:rPr>
          <w:rFonts w:ascii="Times New Roman" w:hAnsi="Times New Roman" w:cs="Times New Roman"/>
        </w:rPr>
        <w:t xml:space="preserve">has </w:t>
      </w:r>
      <w:r w:rsidR="00353E89" w:rsidRPr="00A463BA">
        <w:rPr>
          <w:rFonts w:ascii="Times New Roman" w:hAnsi="Times New Roman" w:cs="Times New Roman"/>
        </w:rPr>
        <w:t xml:space="preserve">received </w:t>
      </w:r>
      <w:r w:rsidR="006D63AB">
        <w:rPr>
          <w:rFonts w:ascii="Times New Roman" w:hAnsi="Times New Roman" w:cs="Times New Roman"/>
        </w:rPr>
        <w:t xml:space="preserve">several </w:t>
      </w:r>
      <w:r w:rsidR="00353E89" w:rsidRPr="00A463BA">
        <w:rPr>
          <w:rFonts w:ascii="Times New Roman" w:hAnsi="Times New Roman" w:cs="Times New Roman"/>
        </w:rPr>
        <w:t>request</w:t>
      </w:r>
      <w:r w:rsidR="00CC4AD4">
        <w:rPr>
          <w:rFonts w:ascii="Times New Roman" w:hAnsi="Times New Roman" w:cs="Times New Roman"/>
        </w:rPr>
        <w:t xml:space="preserve">s from sections to change </w:t>
      </w:r>
      <w:r w:rsidR="006D63AB">
        <w:rPr>
          <w:rFonts w:ascii="Times New Roman" w:hAnsi="Times New Roman" w:cs="Times New Roman"/>
        </w:rPr>
        <w:t>name</w:t>
      </w:r>
      <w:r w:rsidR="00CC4AD4">
        <w:rPr>
          <w:rFonts w:ascii="Times New Roman" w:hAnsi="Times New Roman" w:cs="Times New Roman"/>
        </w:rPr>
        <w:t>s</w:t>
      </w:r>
      <w:r w:rsidR="006D63AB">
        <w:rPr>
          <w:rFonts w:ascii="Times New Roman" w:hAnsi="Times New Roman" w:cs="Times New Roman"/>
        </w:rPr>
        <w:t xml:space="preserve"> and </w:t>
      </w:r>
      <w:r w:rsidR="00CC4AD4">
        <w:rPr>
          <w:rFonts w:ascii="Times New Roman" w:hAnsi="Times New Roman" w:cs="Times New Roman"/>
        </w:rPr>
        <w:t xml:space="preserve">mission statements, or perhaps </w:t>
      </w:r>
      <w:r w:rsidR="006D63AB">
        <w:rPr>
          <w:rFonts w:ascii="Times New Roman" w:hAnsi="Times New Roman" w:cs="Times New Roman"/>
        </w:rPr>
        <w:t xml:space="preserve">to </w:t>
      </w:r>
      <w:r w:rsidR="00A463BA">
        <w:rPr>
          <w:rFonts w:ascii="Times New Roman" w:hAnsi="Times New Roman" w:cs="Times New Roman"/>
        </w:rPr>
        <w:t>merge with other se</w:t>
      </w:r>
      <w:r w:rsidR="00CC4AD4">
        <w:rPr>
          <w:rFonts w:ascii="Times New Roman" w:hAnsi="Times New Roman" w:cs="Times New Roman"/>
        </w:rPr>
        <w:t xml:space="preserve">ction due to overlapping </w:t>
      </w:r>
      <w:r w:rsidR="00A463BA">
        <w:rPr>
          <w:rFonts w:ascii="Times New Roman" w:hAnsi="Times New Roman" w:cs="Times New Roman"/>
        </w:rPr>
        <w:t xml:space="preserve">mission. </w:t>
      </w:r>
      <w:r w:rsidR="00E15F44">
        <w:rPr>
          <w:rFonts w:ascii="Times New Roman" w:hAnsi="Times New Roman" w:cs="Times New Roman"/>
        </w:rPr>
        <w:t xml:space="preserve"> </w:t>
      </w:r>
      <w:r w:rsidR="006D63AB">
        <w:rPr>
          <w:rFonts w:ascii="Times New Roman" w:hAnsi="Times New Roman" w:cs="Times New Roman"/>
        </w:rPr>
        <w:t>Hence, d</w:t>
      </w:r>
      <w:r w:rsidR="00353E89" w:rsidRPr="006D63AB">
        <w:rPr>
          <w:rFonts w:ascii="Times New Roman" w:hAnsi="Times New Roman" w:cs="Times New Roman"/>
        </w:rPr>
        <w:t xml:space="preserve">uring </w:t>
      </w:r>
      <w:r w:rsidR="006D63AB">
        <w:rPr>
          <w:rFonts w:ascii="Times New Roman" w:hAnsi="Times New Roman" w:cs="Times New Roman"/>
        </w:rPr>
        <w:t xml:space="preserve">the </w:t>
      </w:r>
      <w:r w:rsidR="00353E89" w:rsidRPr="006D63AB">
        <w:rPr>
          <w:rFonts w:ascii="Times New Roman" w:hAnsi="Times New Roman" w:cs="Times New Roman"/>
        </w:rPr>
        <w:t>PC meeting</w:t>
      </w:r>
      <w:r w:rsidR="006D63AB">
        <w:rPr>
          <w:rFonts w:ascii="Times New Roman" w:hAnsi="Times New Roman" w:cs="Times New Roman"/>
        </w:rPr>
        <w:t xml:space="preserve"> in Barcelona, March 2018,</w:t>
      </w:r>
      <w:r w:rsidR="00353E89" w:rsidRPr="006D63AB">
        <w:rPr>
          <w:rFonts w:ascii="Times New Roman" w:hAnsi="Times New Roman" w:cs="Times New Roman"/>
        </w:rPr>
        <w:t xml:space="preserve"> it was rea</w:t>
      </w:r>
      <w:r w:rsidR="006D63AB">
        <w:rPr>
          <w:rFonts w:ascii="Times New Roman" w:hAnsi="Times New Roman" w:cs="Times New Roman"/>
        </w:rPr>
        <w:t>ffirmed that each division need</w:t>
      </w:r>
      <w:r w:rsidR="00CC4AD4">
        <w:rPr>
          <w:rFonts w:ascii="Times New Roman" w:hAnsi="Times New Roman" w:cs="Times New Roman"/>
        </w:rPr>
        <w:t>s to discuss</w:t>
      </w:r>
      <w:r w:rsidR="006D63AB">
        <w:rPr>
          <w:rFonts w:ascii="Times New Roman" w:hAnsi="Times New Roman" w:cs="Times New Roman"/>
        </w:rPr>
        <w:t xml:space="preserve"> with </w:t>
      </w:r>
      <w:r w:rsidR="0016347E">
        <w:rPr>
          <w:rFonts w:ascii="Times New Roman" w:hAnsi="Times New Roman" w:cs="Times New Roman"/>
        </w:rPr>
        <w:t>s</w:t>
      </w:r>
      <w:r w:rsidR="00353E89" w:rsidRPr="006D63AB">
        <w:rPr>
          <w:rFonts w:ascii="Times New Roman" w:hAnsi="Times New Roman" w:cs="Times New Roman"/>
        </w:rPr>
        <w:t>ection</w:t>
      </w:r>
      <w:r w:rsidR="00CC4AD4">
        <w:rPr>
          <w:rFonts w:ascii="Times New Roman" w:hAnsi="Times New Roman" w:cs="Times New Roman"/>
        </w:rPr>
        <w:t xml:space="preserve"> leadership any </w:t>
      </w:r>
      <w:r w:rsidR="006D63AB">
        <w:rPr>
          <w:rFonts w:ascii="Times New Roman" w:hAnsi="Times New Roman" w:cs="Times New Roman"/>
        </w:rPr>
        <w:t xml:space="preserve">possible </w:t>
      </w:r>
      <w:r w:rsidR="00CC4AD4">
        <w:rPr>
          <w:rFonts w:ascii="Times New Roman" w:hAnsi="Times New Roman" w:cs="Times New Roman"/>
        </w:rPr>
        <w:t>changes i</w:t>
      </w:r>
      <w:r w:rsidR="00353E89" w:rsidRPr="006D63AB">
        <w:rPr>
          <w:rFonts w:ascii="Times New Roman" w:hAnsi="Times New Roman" w:cs="Times New Roman"/>
        </w:rPr>
        <w:t xml:space="preserve">n the </w:t>
      </w:r>
      <w:r w:rsidR="006D63AB">
        <w:rPr>
          <w:rFonts w:ascii="Times New Roman" w:hAnsi="Times New Roman" w:cs="Times New Roman"/>
        </w:rPr>
        <w:t xml:space="preserve">IFLA </w:t>
      </w:r>
      <w:r w:rsidR="00353E89" w:rsidRPr="006D63AB">
        <w:rPr>
          <w:rFonts w:ascii="Times New Roman" w:hAnsi="Times New Roman" w:cs="Times New Roman"/>
        </w:rPr>
        <w:t>structure.</w:t>
      </w:r>
      <w:r w:rsidR="006D63AB">
        <w:rPr>
          <w:rFonts w:ascii="Times New Roman" w:hAnsi="Times New Roman" w:cs="Times New Roman"/>
        </w:rPr>
        <w:t xml:space="preserve"> </w:t>
      </w:r>
    </w:p>
    <w:p w14:paraId="572346A9" w14:textId="7F5AA6B2" w:rsidR="006D63AB" w:rsidRDefault="006D63AB" w:rsidP="006D63AB">
      <w:pPr>
        <w:rPr>
          <w:rFonts w:ascii="Times New Roman" w:hAnsi="Times New Roman" w:cs="Times New Roman"/>
        </w:rPr>
      </w:pPr>
    </w:p>
    <w:p w14:paraId="4AE38102" w14:textId="525A6D55" w:rsidR="00D20D24" w:rsidRPr="00A463BA" w:rsidRDefault="006D63AB">
      <w:pPr>
        <w:rPr>
          <w:rFonts w:ascii="Times New Roman" w:hAnsi="Times New Roman" w:cs="Times New Roman"/>
        </w:rPr>
      </w:pPr>
      <w:r>
        <w:rPr>
          <w:rFonts w:ascii="Times New Roman" w:hAnsi="Times New Roman" w:cs="Times New Roman"/>
        </w:rPr>
        <w:t>Discussion continues as follow</w:t>
      </w:r>
      <w:proofErr w:type="gramStart"/>
      <w:r>
        <w:rPr>
          <w:rFonts w:ascii="Times New Roman" w:hAnsi="Times New Roman" w:cs="Times New Roman"/>
        </w:rPr>
        <w:t>;</w:t>
      </w:r>
      <w:proofErr w:type="gramEnd"/>
      <w:r>
        <w:rPr>
          <w:rFonts w:ascii="Times New Roman" w:hAnsi="Times New Roman" w:cs="Times New Roman"/>
        </w:rPr>
        <w:t xml:space="preserve"> </w:t>
      </w:r>
      <w:r w:rsidRPr="00447B4A">
        <w:rPr>
          <w:rFonts w:ascii="Times New Roman" w:hAnsi="Times New Roman" w:cs="Times New Roman"/>
          <w:i/>
        </w:rPr>
        <w:t>(due to the</w:t>
      </w:r>
      <w:r w:rsidR="00447B4A">
        <w:rPr>
          <w:rFonts w:ascii="Times New Roman" w:hAnsi="Times New Roman" w:cs="Times New Roman"/>
          <w:i/>
        </w:rPr>
        <w:t xml:space="preserve"> s</w:t>
      </w:r>
      <w:r w:rsidR="00CC4AD4">
        <w:rPr>
          <w:rFonts w:ascii="Times New Roman" w:hAnsi="Times New Roman" w:cs="Times New Roman"/>
          <w:i/>
        </w:rPr>
        <w:t>p</w:t>
      </w:r>
      <w:r w:rsidR="00447B4A">
        <w:rPr>
          <w:rFonts w:ascii="Times New Roman" w:hAnsi="Times New Roman" w:cs="Times New Roman"/>
          <w:i/>
        </w:rPr>
        <w:t>ontaneous</w:t>
      </w:r>
      <w:r w:rsidRPr="00447B4A">
        <w:rPr>
          <w:rFonts w:ascii="Times New Roman" w:hAnsi="Times New Roman" w:cs="Times New Roman"/>
          <w:i/>
        </w:rPr>
        <w:t xml:space="preserve"> nature of </w:t>
      </w:r>
      <w:r w:rsidR="00CC4AD4">
        <w:rPr>
          <w:rFonts w:ascii="Times New Roman" w:hAnsi="Times New Roman" w:cs="Times New Roman"/>
          <w:i/>
        </w:rPr>
        <w:t xml:space="preserve">our </w:t>
      </w:r>
      <w:r w:rsidRPr="00447B4A">
        <w:rPr>
          <w:rFonts w:ascii="Times New Roman" w:hAnsi="Times New Roman" w:cs="Times New Roman"/>
          <w:i/>
        </w:rPr>
        <w:t>discussion,</w:t>
      </w:r>
      <w:r w:rsidR="00CC4AD4">
        <w:rPr>
          <w:rFonts w:ascii="Times New Roman" w:hAnsi="Times New Roman" w:cs="Times New Roman"/>
          <w:i/>
        </w:rPr>
        <w:t xml:space="preserve"> the </w:t>
      </w:r>
      <w:r w:rsidRPr="00447B4A">
        <w:rPr>
          <w:rFonts w:ascii="Times New Roman" w:hAnsi="Times New Roman" w:cs="Times New Roman"/>
          <w:i/>
        </w:rPr>
        <w:t>minute</w:t>
      </w:r>
      <w:r w:rsidR="00E15F44">
        <w:rPr>
          <w:rFonts w:ascii="Times New Roman" w:hAnsi="Times New Roman" w:cs="Times New Roman"/>
          <w:i/>
        </w:rPr>
        <w:t xml:space="preserve">s </w:t>
      </w:r>
      <w:r w:rsidR="00CC4AD4">
        <w:rPr>
          <w:rFonts w:ascii="Times New Roman" w:hAnsi="Times New Roman" w:cs="Times New Roman"/>
          <w:i/>
        </w:rPr>
        <w:t>i</w:t>
      </w:r>
      <w:r w:rsidR="00E15F44">
        <w:rPr>
          <w:rFonts w:ascii="Times New Roman" w:hAnsi="Times New Roman" w:cs="Times New Roman"/>
          <w:i/>
        </w:rPr>
        <w:t>dentify</w:t>
      </w:r>
      <w:r w:rsidRPr="00447B4A">
        <w:rPr>
          <w:rFonts w:ascii="Times New Roman" w:hAnsi="Times New Roman" w:cs="Times New Roman"/>
          <w:i/>
        </w:rPr>
        <w:t xml:space="preserve"> statement</w:t>
      </w:r>
      <w:r w:rsidR="00CC4AD4">
        <w:rPr>
          <w:rFonts w:ascii="Times New Roman" w:hAnsi="Times New Roman" w:cs="Times New Roman"/>
          <w:i/>
        </w:rPr>
        <w:t>s</w:t>
      </w:r>
      <w:r w:rsidRPr="00447B4A">
        <w:rPr>
          <w:rFonts w:ascii="Times New Roman" w:hAnsi="Times New Roman" w:cs="Times New Roman"/>
          <w:i/>
        </w:rPr>
        <w:t xml:space="preserve"> as bullet points</w:t>
      </w:r>
      <w:r w:rsidR="00CC4AD4">
        <w:rPr>
          <w:rFonts w:ascii="Times New Roman" w:hAnsi="Times New Roman" w:cs="Times New Roman"/>
          <w:i/>
        </w:rPr>
        <w:t>,</w:t>
      </w:r>
      <w:r w:rsidRPr="00447B4A">
        <w:rPr>
          <w:rFonts w:ascii="Times New Roman" w:hAnsi="Times New Roman" w:cs="Times New Roman"/>
          <w:i/>
        </w:rPr>
        <w:t xml:space="preserve"> and questions are marked accordingly.</w:t>
      </w:r>
      <w:r w:rsidR="00447B4A" w:rsidRPr="00447B4A">
        <w:rPr>
          <w:rFonts w:ascii="Times New Roman" w:hAnsi="Times New Roman" w:cs="Times New Roman"/>
          <w:i/>
        </w:rPr>
        <w:t>)</w:t>
      </w:r>
      <w:r>
        <w:rPr>
          <w:rFonts w:ascii="Times New Roman" w:hAnsi="Times New Roman" w:cs="Times New Roman"/>
        </w:rPr>
        <w:t xml:space="preserve">  </w:t>
      </w:r>
    </w:p>
    <w:p w14:paraId="2FF67029" w14:textId="55002B43" w:rsidR="00353E89" w:rsidRPr="00A463BA" w:rsidRDefault="00353E89">
      <w:pPr>
        <w:rPr>
          <w:rFonts w:ascii="Times New Roman" w:hAnsi="Times New Roman" w:cs="Times New Roman"/>
        </w:rPr>
      </w:pPr>
    </w:p>
    <w:p w14:paraId="1C39AF7C" w14:textId="4D3B27E9" w:rsidR="00D20D24" w:rsidRPr="00A463BA" w:rsidRDefault="00CC4AD4" w:rsidP="00D20D24">
      <w:pPr>
        <w:pStyle w:val="ListParagraph"/>
        <w:numPr>
          <w:ilvl w:val="0"/>
          <w:numId w:val="1"/>
        </w:numPr>
        <w:rPr>
          <w:rFonts w:ascii="Times New Roman" w:hAnsi="Times New Roman" w:cs="Times New Roman"/>
        </w:rPr>
      </w:pPr>
      <w:r>
        <w:rPr>
          <w:rFonts w:ascii="Times New Roman" w:hAnsi="Times New Roman" w:cs="Times New Roman"/>
        </w:rPr>
        <w:t xml:space="preserve">The </w:t>
      </w:r>
      <w:r w:rsidR="0016347E">
        <w:rPr>
          <w:rFonts w:ascii="Times New Roman" w:hAnsi="Times New Roman" w:cs="Times New Roman"/>
        </w:rPr>
        <w:t>Audio Visual S</w:t>
      </w:r>
      <w:r w:rsidR="006D63AB">
        <w:rPr>
          <w:rFonts w:ascii="Times New Roman" w:hAnsi="Times New Roman" w:cs="Times New Roman"/>
        </w:rPr>
        <w:t>ection wanted</w:t>
      </w:r>
      <w:r>
        <w:rPr>
          <w:rFonts w:ascii="Times New Roman" w:hAnsi="Times New Roman" w:cs="Times New Roman"/>
        </w:rPr>
        <w:t xml:space="preserve"> to change its</w:t>
      </w:r>
      <w:r w:rsidR="00D20D24" w:rsidRPr="00A463BA">
        <w:rPr>
          <w:rFonts w:ascii="Times New Roman" w:hAnsi="Times New Roman" w:cs="Times New Roman"/>
        </w:rPr>
        <w:t xml:space="preserve"> name</w:t>
      </w:r>
      <w:r>
        <w:rPr>
          <w:rFonts w:ascii="Times New Roman" w:hAnsi="Times New Roman" w:cs="Times New Roman"/>
        </w:rPr>
        <w:t xml:space="preserve"> but was told to wait</w:t>
      </w:r>
      <w:r w:rsidR="006D63AB">
        <w:rPr>
          <w:rFonts w:ascii="Times New Roman" w:hAnsi="Times New Roman" w:cs="Times New Roman"/>
        </w:rPr>
        <w:t xml:space="preserve">. </w:t>
      </w:r>
      <w:r>
        <w:rPr>
          <w:rFonts w:ascii="Times New Roman" w:hAnsi="Times New Roman" w:cs="Times New Roman"/>
        </w:rPr>
        <w:t xml:space="preserve"> </w:t>
      </w:r>
      <w:r w:rsidR="00E15F44">
        <w:rPr>
          <w:rFonts w:ascii="Times New Roman" w:hAnsi="Times New Roman" w:cs="Times New Roman"/>
        </w:rPr>
        <w:t>Also SOCRS (Serials and Other Continuing Resources.  How can these</w:t>
      </w:r>
      <w:r w:rsidR="006D63AB">
        <w:rPr>
          <w:rFonts w:ascii="Times New Roman" w:hAnsi="Times New Roman" w:cs="Times New Roman"/>
        </w:rPr>
        <w:t xml:space="preserve"> be relat</w:t>
      </w:r>
      <w:r>
        <w:rPr>
          <w:rFonts w:ascii="Times New Roman" w:hAnsi="Times New Roman" w:cs="Times New Roman"/>
        </w:rPr>
        <w:t>ed to the process of restructuring</w:t>
      </w:r>
      <w:r w:rsidR="006D63AB">
        <w:rPr>
          <w:rFonts w:ascii="Times New Roman" w:hAnsi="Times New Roman" w:cs="Times New Roman"/>
        </w:rPr>
        <w:t>?</w:t>
      </w:r>
    </w:p>
    <w:p w14:paraId="6C0DF2AC" w14:textId="77777777" w:rsidR="00D20D24" w:rsidRPr="00A463BA" w:rsidRDefault="00D20D24" w:rsidP="00D20D24">
      <w:pPr>
        <w:pStyle w:val="ListParagraph"/>
        <w:rPr>
          <w:rFonts w:ascii="Times New Roman" w:hAnsi="Times New Roman" w:cs="Times New Roman"/>
        </w:rPr>
      </w:pPr>
    </w:p>
    <w:p w14:paraId="7884E3D1" w14:textId="5ED44B05" w:rsidR="00D20D24" w:rsidRPr="006D63AB" w:rsidRDefault="00CC4AD4" w:rsidP="006D63AB">
      <w:pPr>
        <w:pStyle w:val="ListParagraph"/>
        <w:numPr>
          <w:ilvl w:val="0"/>
          <w:numId w:val="1"/>
        </w:numPr>
        <w:rPr>
          <w:rFonts w:ascii="Times New Roman" w:hAnsi="Times New Roman" w:cs="Times New Roman"/>
        </w:rPr>
      </w:pPr>
      <w:r>
        <w:rPr>
          <w:rFonts w:ascii="Times New Roman" w:hAnsi="Times New Roman" w:cs="Times New Roman"/>
        </w:rPr>
        <w:t>Many decisions in IFLA can take a long time</w:t>
      </w:r>
      <w:r w:rsidR="00D20D24" w:rsidRPr="00A463BA">
        <w:rPr>
          <w:rFonts w:ascii="Times New Roman" w:hAnsi="Times New Roman" w:cs="Times New Roman"/>
        </w:rPr>
        <w:t xml:space="preserve">. </w:t>
      </w:r>
      <w:r>
        <w:rPr>
          <w:rFonts w:ascii="Times New Roman" w:hAnsi="Times New Roman" w:cs="Times New Roman"/>
        </w:rPr>
        <w:t xml:space="preserve"> </w:t>
      </w:r>
      <w:r w:rsidR="00D20D24" w:rsidRPr="006D63AB">
        <w:rPr>
          <w:rFonts w:ascii="Times New Roman" w:hAnsi="Times New Roman" w:cs="Times New Roman"/>
        </w:rPr>
        <w:t xml:space="preserve">Can we find a way to be </w:t>
      </w:r>
      <w:r w:rsidR="00A74C75" w:rsidRPr="006D63AB">
        <w:rPr>
          <w:rFonts w:ascii="Times New Roman" w:hAnsi="Times New Roman" w:cs="Times New Roman"/>
        </w:rPr>
        <w:t>nimbler</w:t>
      </w:r>
      <w:r w:rsidR="00D20D24" w:rsidRPr="006D63AB">
        <w:rPr>
          <w:rFonts w:ascii="Times New Roman" w:hAnsi="Times New Roman" w:cs="Times New Roman"/>
        </w:rPr>
        <w:t xml:space="preserve"> to do what we want to do? </w:t>
      </w:r>
    </w:p>
    <w:p w14:paraId="1D24AFE1" w14:textId="77777777" w:rsidR="00D20D24" w:rsidRPr="00A463BA" w:rsidRDefault="007C7D07" w:rsidP="00D20D24">
      <w:pPr>
        <w:pStyle w:val="ListParagraph"/>
        <w:rPr>
          <w:rFonts w:ascii="Times New Roman" w:hAnsi="Times New Roman" w:cs="Times New Roman"/>
        </w:rPr>
      </w:pPr>
      <w:r w:rsidRPr="00A463BA">
        <w:rPr>
          <w:rFonts w:ascii="Times New Roman" w:hAnsi="Times New Roman" w:cs="Times New Roman"/>
        </w:rPr>
        <w:t xml:space="preserve"> </w:t>
      </w:r>
    </w:p>
    <w:p w14:paraId="237C1465" w14:textId="05CD48DB" w:rsidR="00D20D24" w:rsidRPr="00A463BA" w:rsidRDefault="006D63AB" w:rsidP="00D20D24">
      <w:pPr>
        <w:pStyle w:val="ListParagraph"/>
        <w:numPr>
          <w:ilvl w:val="0"/>
          <w:numId w:val="1"/>
        </w:numPr>
        <w:rPr>
          <w:rFonts w:ascii="Times New Roman" w:hAnsi="Times New Roman" w:cs="Times New Roman"/>
        </w:rPr>
      </w:pPr>
      <w:r>
        <w:rPr>
          <w:rFonts w:ascii="Times New Roman" w:hAnsi="Times New Roman" w:cs="Times New Roman"/>
        </w:rPr>
        <w:t>We need to have a</w:t>
      </w:r>
      <w:r w:rsidR="00D20D24" w:rsidRPr="00A463BA">
        <w:rPr>
          <w:rFonts w:ascii="Times New Roman" w:hAnsi="Times New Roman" w:cs="Times New Roman"/>
        </w:rPr>
        <w:t xml:space="preserve"> structure t</w:t>
      </w:r>
      <w:r w:rsidR="00CC4AD4">
        <w:rPr>
          <w:rFonts w:ascii="Times New Roman" w:hAnsi="Times New Roman" w:cs="Times New Roman"/>
        </w:rPr>
        <w:t>hat</w:t>
      </w:r>
      <w:r w:rsidR="00D20D24" w:rsidRPr="00A463BA">
        <w:rPr>
          <w:rFonts w:ascii="Times New Roman" w:hAnsi="Times New Roman" w:cs="Times New Roman"/>
        </w:rPr>
        <w:t xml:space="preserve"> enable</w:t>
      </w:r>
      <w:r w:rsidR="00CC4AD4">
        <w:rPr>
          <w:rFonts w:ascii="Times New Roman" w:hAnsi="Times New Roman" w:cs="Times New Roman"/>
        </w:rPr>
        <w:t>s</w:t>
      </w:r>
      <w:r w:rsidR="00E15F44">
        <w:rPr>
          <w:rFonts w:ascii="Times New Roman" w:hAnsi="Times New Roman" w:cs="Times New Roman"/>
        </w:rPr>
        <w:t xml:space="preserve"> </w:t>
      </w:r>
      <w:r w:rsidR="00D20D24" w:rsidRPr="00A463BA">
        <w:rPr>
          <w:rFonts w:ascii="Times New Roman" w:hAnsi="Times New Roman" w:cs="Times New Roman"/>
        </w:rPr>
        <w:t>change easily</w:t>
      </w:r>
      <w:r>
        <w:rPr>
          <w:rFonts w:ascii="Times New Roman" w:hAnsi="Times New Roman" w:cs="Times New Roman"/>
        </w:rPr>
        <w:t xml:space="preserve"> when it </w:t>
      </w:r>
      <w:r w:rsidR="00CC4AD4">
        <w:rPr>
          <w:rFonts w:ascii="Times New Roman" w:hAnsi="Times New Roman" w:cs="Times New Roman"/>
        </w:rPr>
        <w:t>is needed.</w:t>
      </w:r>
    </w:p>
    <w:p w14:paraId="6A272F5F" w14:textId="77777777" w:rsidR="00D20D24" w:rsidRPr="00A463BA" w:rsidRDefault="00D20D24" w:rsidP="00D20D24">
      <w:pPr>
        <w:pStyle w:val="ListParagraph"/>
        <w:rPr>
          <w:rFonts w:ascii="Times New Roman" w:hAnsi="Times New Roman" w:cs="Times New Roman"/>
        </w:rPr>
      </w:pPr>
    </w:p>
    <w:p w14:paraId="43BAF36A" w14:textId="4BAE21A6" w:rsidR="00CC4AD4" w:rsidRDefault="006D63AB" w:rsidP="00447B4A">
      <w:pPr>
        <w:pStyle w:val="ListParagraph"/>
        <w:numPr>
          <w:ilvl w:val="0"/>
          <w:numId w:val="1"/>
        </w:numPr>
        <w:rPr>
          <w:rFonts w:ascii="Times New Roman" w:hAnsi="Times New Roman" w:cs="Times New Roman"/>
        </w:rPr>
      </w:pPr>
      <w:r>
        <w:rPr>
          <w:rFonts w:ascii="Times New Roman" w:hAnsi="Times New Roman" w:cs="Times New Roman"/>
        </w:rPr>
        <w:t>S</w:t>
      </w:r>
      <w:r w:rsidR="00CC4AD4">
        <w:rPr>
          <w:rFonts w:ascii="Times New Roman" w:hAnsi="Times New Roman" w:cs="Times New Roman"/>
        </w:rPr>
        <w:t>ome sections are sustained by "heroic" officers, who work with too little help and support from their committees.  How can we better support these?</w:t>
      </w:r>
    </w:p>
    <w:p w14:paraId="35DF1ED2" w14:textId="77777777" w:rsidR="00CC4AD4" w:rsidRDefault="00CC4AD4" w:rsidP="00CC4AD4">
      <w:pPr>
        <w:pStyle w:val="ListParagraph"/>
        <w:rPr>
          <w:rFonts w:ascii="Times New Roman" w:hAnsi="Times New Roman" w:cs="Times New Roman"/>
        </w:rPr>
      </w:pPr>
    </w:p>
    <w:p w14:paraId="7CDB28E4" w14:textId="2F70B547" w:rsidR="00447B4A" w:rsidRDefault="00CC4AD4" w:rsidP="00447B4A">
      <w:pPr>
        <w:pStyle w:val="ListParagraph"/>
        <w:numPr>
          <w:ilvl w:val="0"/>
          <w:numId w:val="1"/>
        </w:numPr>
        <w:rPr>
          <w:rFonts w:ascii="Times New Roman" w:hAnsi="Times New Roman" w:cs="Times New Roman"/>
        </w:rPr>
      </w:pPr>
      <w:r>
        <w:rPr>
          <w:rFonts w:ascii="Times New Roman" w:hAnsi="Times New Roman" w:cs="Times New Roman"/>
        </w:rPr>
        <w:t>What are the realistic prospects for</w:t>
      </w:r>
      <w:r w:rsidR="007C7D07" w:rsidRPr="00A463BA">
        <w:rPr>
          <w:rFonts w:ascii="Times New Roman" w:hAnsi="Times New Roman" w:cs="Times New Roman"/>
        </w:rPr>
        <w:t xml:space="preserve"> merging and changing the st</w:t>
      </w:r>
      <w:r>
        <w:rPr>
          <w:rFonts w:ascii="Times New Roman" w:hAnsi="Times New Roman" w:cs="Times New Roman"/>
        </w:rPr>
        <w:t xml:space="preserve">ructure? What is the prospect of making changes that </w:t>
      </w:r>
      <w:r w:rsidR="00E15F44">
        <w:rPr>
          <w:rFonts w:ascii="Times New Roman" w:hAnsi="Times New Roman" w:cs="Times New Roman"/>
        </w:rPr>
        <w:t xml:space="preserve">reflect </w:t>
      </w:r>
      <w:r w:rsidR="007C7D07" w:rsidRPr="00A463BA">
        <w:rPr>
          <w:rFonts w:ascii="Times New Roman" w:hAnsi="Times New Roman" w:cs="Times New Roman"/>
        </w:rPr>
        <w:t xml:space="preserve">both the changes in our </w:t>
      </w:r>
      <w:r w:rsidR="00A74C75" w:rsidRPr="00A463BA">
        <w:rPr>
          <w:rFonts w:ascii="Times New Roman" w:hAnsi="Times New Roman" w:cs="Times New Roman"/>
        </w:rPr>
        <w:t>environment</w:t>
      </w:r>
      <w:r w:rsidR="007C7D07" w:rsidRPr="00A463BA">
        <w:rPr>
          <w:rFonts w:ascii="Times New Roman" w:hAnsi="Times New Roman" w:cs="Times New Roman"/>
        </w:rPr>
        <w:t xml:space="preserve"> and the wills of our membership</w:t>
      </w:r>
      <w:r>
        <w:rPr>
          <w:rFonts w:ascii="Times New Roman" w:hAnsi="Times New Roman" w:cs="Times New Roman"/>
        </w:rPr>
        <w:t>?</w:t>
      </w:r>
    </w:p>
    <w:p w14:paraId="2447D0D8" w14:textId="77777777" w:rsidR="00CC4AD4" w:rsidRPr="00CC4AD4" w:rsidRDefault="00CC4AD4" w:rsidP="00CC4AD4">
      <w:pPr>
        <w:pStyle w:val="ListParagraph"/>
        <w:rPr>
          <w:rFonts w:ascii="Times New Roman" w:hAnsi="Times New Roman" w:cs="Times New Roman"/>
        </w:rPr>
      </w:pPr>
    </w:p>
    <w:p w14:paraId="71D2909E" w14:textId="4404A597" w:rsidR="00CC4AD4" w:rsidRDefault="00CC4AD4" w:rsidP="00CC4AD4">
      <w:pPr>
        <w:pStyle w:val="ListParagraph"/>
        <w:numPr>
          <w:ilvl w:val="0"/>
          <w:numId w:val="1"/>
        </w:numPr>
        <w:rPr>
          <w:rFonts w:ascii="Times New Roman" w:hAnsi="Times New Roman" w:cs="Times New Roman"/>
        </w:rPr>
      </w:pPr>
      <w:r>
        <w:rPr>
          <w:rFonts w:ascii="Times New Roman" w:hAnsi="Times New Roman" w:cs="Times New Roman"/>
        </w:rPr>
        <w:t xml:space="preserve">Many comments were made about the gap between IFLA's institutional members vs. reaching deep into the organizations to identify the people who are actually to be involved in the various standing committees and SIGs (individuals are hard to identify </w:t>
      </w:r>
      <w:r>
        <w:rPr>
          <w:rFonts w:ascii="Times New Roman" w:hAnsi="Times New Roman" w:cs="Times New Roman"/>
        </w:rPr>
        <w:lastRenderedPageBreak/>
        <w:t>and eng</w:t>
      </w:r>
      <w:r w:rsidR="00E15F44">
        <w:rPr>
          <w:rFonts w:ascii="Times New Roman" w:hAnsi="Times New Roman" w:cs="Times New Roman"/>
        </w:rPr>
        <w:t>age).  The</w:t>
      </w:r>
      <w:r>
        <w:rPr>
          <w:rFonts w:ascii="Times New Roman" w:hAnsi="Times New Roman" w:cs="Times New Roman"/>
        </w:rPr>
        <w:t xml:space="preserve"> main contacts are the heads of the Libraries and A</w:t>
      </w:r>
      <w:r w:rsidRPr="00A463BA">
        <w:rPr>
          <w:rFonts w:ascii="Times New Roman" w:hAnsi="Times New Roman" w:cs="Times New Roman"/>
        </w:rPr>
        <w:t>ssociation</w:t>
      </w:r>
      <w:r w:rsidR="00E15F44">
        <w:rPr>
          <w:rFonts w:ascii="Times New Roman" w:hAnsi="Times New Roman" w:cs="Times New Roman"/>
        </w:rPr>
        <w:t>s, who are not knowledgeable with the expertise</w:t>
      </w:r>
      <w:r w:rsidRPr="00A463BA">
        <w:rPr>
          <w:rFonts w:ascii="Times New Roman" w:hAnsi="Times New Roman" w:cs="Times New Roman"/>
        </w:rPr>
        <w:t xml:space="preserve"> </w:t>
      </w:r>
      <w:r w:rsidR="00E15F44">
        <w:rPr>
          <w:rFonts w:ascii="Times New Roman" w:hAnsi="Times New Roman" w:cs="Times New Roman"/>
        </w:rPr>
        <w:t>needed</w:t>
      </w:r>
      <w:r>
        <w:rPr>
          <w:rFonts w:ascii="Times New Roman" w:hAnsi="Times New Roman" w:cs="Times New Roman"/>
        </w:rPr>
        <w:t xml:space="preserve"> within </w:t>
      </w:r>
      <w:r w:rsidR="0016347E">
        <w:rPr>
          <w:rFonts w:ascii="Times New Roman" w:hAnsi="Times New Roman" w:cs="Times New Roman"/>
        </w:rPr>
        <w:t>the s</w:t>
      </w:r>
      <w:r w:rsidRPr="00A463BA">
        <w:rPr>
          <w:rFonts w:ascii="Times New Roman" w:hAnsi="Times New Roman" w:cs="Times New Roman"/>
        </w:rPr>
        <w:t>ection.</w:t>
      </w:r>
    </w:p>
    <w:p w14:paraId="3FC51B15" w14:textId="77777777" w:rsidR="00E15F44" w:rsidRDefault="00E15F44" w:rsidP="00E15F44">
      <w:pPr>
        <w:pStyle w:val="ListParagraph"/>
        <w:rPr>
          <w:rFonts w:ascii="Times New Roman" w:hAnsi="Times New Roman" w:cs="Times New Roman"/>
        </w:rPr>
      </w:pPr>
    </w:p>
    <w:p w14:paraId="56748788" w14:textId="7E696448" w:rsidR="00CC4AD4" w:rsidRPr="00CC4AD4" w:rsidRDefault="00CC4AD4" w:rsidP="00CC4AD4">
      <w:pPr>
        <w:pStyle w:val="ListParagraph"/>
        <w:numPr>
          <w:ilvl w:val="0"/>
          <w:numId w:val="1"/>
        </w:numPr>
        <w:rPr>
          <w:rFonts w:ascii="Times New Roman" w:hAnsi="Times New Roman" w:cs="Times New Roman"/>
        </w:rPr>
      </w:pPr>
      <w:r w:rsidRPr="00A463BA">
        <w:rPr>
          <w:rFonts w:ascii="Times New Roman" w:hAnsi="Times New Roman" w:cs="Times New Roman"/>
        </w:rPr>
        <w:t>When</w:t>
      </w:r>
      <w:r w:rsidR="00E15F44">
        <w:rPr>
          <w:rFonts w:ascii="Times New Roman" w:hAnsi="Times New Roman" w:cs="Times New Roman"/>
        </w:rPr>
        <w:t>ever</w:t>
      </w:r>
      <w:r w:rsidRPr="00A463BA">
        <w:rPr>
          <w:rFonts w:ascii="Times New Roman" w:hAnsi="Times New Roman" w:cs="Times New Roman"/>
        </w:rPr>
        <w:t xml:space="preserve"> an organization join</w:t>
      </w:r>
      <w:r>
        <w:rPr>
          <w:rFonts w:ascii="Times New Roman" w:hAnsi="Times New Roman" w:cs="Times New Roman"/>
        </w:rPr>
        <w:t>s</w:t>
      </w:r>
      <w:r w:rsidR="0016347E">
        <w:rPr>
          <w:rFonts w:ascii="Times New Roman" w:hAnsi="Times New Roman" w:cs="Times New Roman"/>
        </w:rPr>
        <w:t xml:space="preserve"> a s</w:t>
      </w:r>
      <w:r w:rsidRPr="00A463BA">
        <w:rPr>
          <w:rFonts w:ascii="Times New Roman" w:hAnsi="Times New Roman" w:cs="Times New Roman"/>
        </w:rPr>
        <w:t>ection, it need</w:t>
      </w:r>
      <w:r>
        <w:rPr>
          <w:rFonts w:ascii="Times New Roman" w:hAnsi="Times New Roman" w:cs="Times New Roman"/>
        </w:rPr>
        <w:t>s</w:t>
      </w:r>
      <w:r w:rsidRPr="00A463BA">
        <w:rPr>
          <w:rFonts w:ascii="Times New Roman" w:hAnsi="Times New Roman" w:cs="Times New Roman"/>
        </w:rPr>
        <w:t xml:space="preserve"> to designate a contact person who is a professional working in the area</w:t>
      </w:r>
      <w:r w:rsidR="0016347E">
        <w:rPr>
          <w:rFonts w:ascii="Times New Roman" w:hAnsi="Times New Roman" w:cs="Times New Roman"/>
        </w:rPr>
        <w:t xml:space="preserve"> that is covered by the s</w:t>
      </w:r>
      <w:r>
        <w:rPr>
          <w:rFonts w:ascii="Times New Roman" w:hAnsi="Times New Roman" w:cs="Times New Roman"/>
        </w:rPr>
        <w:t>ection</w:t>
      </w:r>
      <w:r w:rsidRPr="00A463BA">
        <w:rPr>
          <w:rFonts w:ascii="Times New Roman" w:hAnsi="Times New Roman" w:cs="Times New Roman"/>
        </w:rPr>
        <w:t>.</w:t>
      </w:r>
    </w:p>
    <w:p w14:paraId="6B5B8A40" w14:textId="4F805D9F" w:rsidR="00F96F19" w:rsidRPr="00CC4AD4" w:rsidRDefault="00CC4AD4" w:rsidP="00CC4AD4">
      <w:pPr>
        <w:pStyle w:val="ListParagraph"/>
        <w:rPr>
          <w:rFonts w:ascii="Times New Roman" w:hAnsi="Times New Roman" w:cs="Times New Roman"/>
        </w:rPr>
      </w:pPr>
      <w:r>
        <w:rPr>
          <w:rFonts w:ascii="Times New Roman" w:hAnsi="Times New Roman" w:cs="Times New Roman"/>
        </w:rPr>
        <w:t xml:space="preserve"> </w:t>
      </w:r>
    </w:p>
    <w:p w14:paraId="31D3AE37" w14:textId="39E3D840" w:rsidR="000C4025" w:rsidRPr="00A463BA" w:rsidRDefault="00CC4AD4" w:rsidP="00D20D24">
      <w:pPr>
        <w:pStyle w:val="ListParagraph"/>
        <w:numPr>
          <w:ilvl w:val="0"/>
          <w:numId w:val="1"/>
        </w:numPr>
        <w:rPr>
          <w:rFonts w:ascii="Times New Roman" w:hAnsi="Times New Roman" w:cs="Times New Roman"/>
        </w:rPr>
      </w:pPr>
      <w:r>
        <w:rPr>
          <w:rFonts w:ascii="Times New Roman" w:hAnsi="Times New Roman" w:cs="Times New Roman"/>
        </w:rPr>
        <w:t xml:space="preserve">It was stressed </w:t>
      </w:r>
      <w:r w:rsidR="00F96F19" w:rsidRPr="00A463BA">
        <w:rPr>
          <w:rFonts w:ascii="Times New Roman" w:hAnsi="Times New Roman" w:cs="Times New Roman"/>
        </w:rPr>
        <w:t xml:space="preserve">that </w:t>
      </w:r>
      <w:r w:rsidR="000C4025" w:rsidRPr="00A463BA">
        <w:rPr>
          <w:rFonts w:ascii="Times New Roman" w:hAnsi="Times New Roman" w:cs="Times New Roman"/>
        </w:rPr>
        <w:t>existing</w:t>
      </w:r>
      <w:r w:rsidR="00F96F19" w:rsidRPr="00A463BA">
        <w:rPr>
          <w:rFonts w:ascii="Times New Roman" w:hAnsi="Times New Roman" w:cs="Times New Roman"/>
        </w:rPr>
        <w:t xml:space="preserve"> committee</w:t>
      </w:r>
      <w:r w:rsidR="00E15F44">
        <w:rPr>
          <w:rFonts w:ascii="Times New Roman" w:hAnsi="Times New Roman" w:cs="Times New Roman"/>
        </w:rPr>
        <w:t xml:space="preserve"> members</w:t>
      </w:r>
      <w:r w:rsidR="00F96F19" w:rsidRPr="00A463BA">
        <w:rPr>
          <w:rFonts w:ascii="Times New Roman" w:hAnsi="Times New Roman" w:cs="Times New Roman"/>
        </w:rPr>
        <w:t xml:space="preserve"> and the officers </w:t>
      </w:r>
      <w:r w:rsidR="00447B4A">
        <w:rPr>
          <w:rFonts w:ascii="Times New Roman" w:hAnsi="Times New Roman" w:cs="Times New Roman"/>
        </w:rPr>
        <w:t xml:space="preserve">have </w:t>
      </w:r>
      <w:r w:rsidR="00F96F19" w:rsidRPr="00A463BA">
        <w:rPr>
          <w:rFonts w:ascii="Times New Roman" w:hAnsi="Times New Roman" w:cs="Times New Roman"/>
        </w:rPr>
        <w:t xml:space="preserve">to </w:t>
      </w:r>
      <w:r w:rsidR="000C4025" w:rsidRPr="00A463BA">
        <w:rPr>
          <w:rFonts w:ascii="Times New Roman" w:hAnsi="Times New Roman" w:cs="Times New Roman"/>
        </w:rPr>
        <w:t xml:space="preserve">drive the </w:t>
      </w:r>
      <w:r>
        <w:rPr>
          <w:rFonts w:ascii="Times New Roman" w:hAnsi="Times New Roman" w:cs="Times New Roman"/>
        </w:rPr>
        <w:t xml:space="preserve">re-structuring </w:t>
      </w:r>
      <w:r w:rsidR="000C4025" w:rsidRPr="00A463BA">
        <w:rPr>
          <w:rFonts w:ascii="Times New Roman" w:hAnsi="Times New Roman" w:cs="Times New Roman"/>
        </w:rPr>
        <w:t xml:space="preserve">discussion and </w:t>
      </w:r>
      <w:r w:rsidR="00F96F19" w:rsidRPr="00A463BA">
        <w:rPr>
          <w:rFonts w:ascii="Times New Roman" w:hAnsi="Times New Roman" w:cs="Times New Roman"/>
        </w:rPr>
        <w:t>shape the decision</w:t>
      </w:r>
      <w:r w:rsidR="00447B4A">
        <w:rPr>
          <w:rFonts w:ascii="Times New Roman" w:hAnsi="Times New Roman" w:cs="Times New Roman"/>
        </w:rPr>
        <w:t>s</w:t>
      </w:r>
      <w:r w:rsidR="00E15F44">
        <w:rPr>
          <w:rFonts w:ascii="Times New Roman" w:hAnsi="Times New Roman" w:cs="Times New Roman"/>
        </w:rPr>
        <w:t xml:space="preserve"> (not just the officers).</w:t>
      </w:r>
      <w:r w:rsidR="000C4025" w:rsidRPr="00A463BA">
        <w:rPr>
          <w:rFonts w:ascii="Times New Roman" w:hAnsi="Times New Roman" w:cs="Times New Roman"/>
        </w:rPr>
        <w:t xml:space="preserve"> </w:t>
      </w:r>
    </w:p>
    <w:p w14:paraId="20CF3C4A" w14:textId="77777777" w:rsidR="000C4025" w:rsidRPr="00A463BA" w:rsidRDefault="000C4025" w:rsidP="000C4025">
      <w:pPr>
        <w:pStyle w:val="ListParagraph"/>
        <w:rPr>
          <w:rFonts w:ascii="Times New Roman" w:hAnsi="Times New Roman" w:cs="Times New Roman"/>
        </w:rPr>
      </w:pPr>
    </w:p>
    <w:p w14:paraId="4948A139" w14:textId="2C5834EE" w:rsidR="00F96F19" w:rsidRPr="00A463BA" w:rsidRDefault="000C4025" w:rsidP="00D20D24">
      <w:pPr>
        <w:pStyle w:val="ListParagraph"/>
        <w:numPr>
          <w:ilvl w:val="0"/>
          <w:numId w:val="1"/>
        </w:numPr>
        <w:rPr>
          <w:rFonts w:ascii="Times New Roman" w:hAnsi="Times New Roman" w:cs="Times New Roman"/>
        </w:rPr>
      </w:pPr>
      <w:r w:rsidRPr="00A463BA">
        <w:rPr>
          <w:rFonts w:ascii="Times New Roman" w:hAnsi="Times New Roman" w:cs="Times New Roman"/>
        </w:rPr>
        <w:t xml:space="preserve">If there will be a radical </w:t>
      </w:r>
      <w:r w:rsidR="00CC4AD4">
        <w:rPr>
          <w:rFonts w:ascii="Times New Roman" w:hAnsi="Times New Roman" w:cs="Times New Roman"/>
        </w:rPr>
        <w:t>change such as renaming or merging</w:t>
      </w:r>
      <w:r w:rsidRPr="00A463BA">
        <w:rPr>
          <w:rFonts w:ascii="Times New Roman" w:hAnsi="Times New Roman" w:cs="Times New Roman"/>
        </w:rPr>
        <w:t xml:space="preserve">, it is important to get </w:t>
      </w:r>
      <w:r w:rsidR="00CC4AD4">
        <w:rPr>
          <w:rFonts w:ascii="Times New Roman" w:hAnsi="Times New Roman" w:cs="Times New Roman"/>
        </w:rPr>
        <w:t xml:space="preserve">individual committee </w:t>
      </w:r>
      <w:r w:rsidRPr="00A463BA">
        <w:rPr>
          <w:rFonts w:ascii="Times New Roman" w:hAnsi="Times New Roman" w:cs="Times New Roman"/>
        </w:rPr>
        <w:t xml:space="preserve">members involved. </w:t>
      </w:r>
      <w:r w:rsidR="0016347E">
        <w:rPr>
          <w:rFonts w:ascii="Times New Roman" w:hAnsi="Times New Roman" w:cs="Times New Roman"/>
        </w:rPr>
        <w:t xml:space="preserve"> The entire s</w:t>
      </w:r>
      <w:r w:rsidR="00383129" w:rsidRPr="00A463BA">
        <w:rPr>
          <w:rFonts w:ascii="Times New Roman" w:hAnsi="Times New Roman" w:cs="Times New Roman"/>
        </w:rPr>
        <w:t xml:space="preserve">ection </w:t>
      </w:r>
      <w:r w:rsidR="00CC4AD4">
        <w:rPr>
          <w:rFonts w:ascii="Times New Roman" w:hAnsi="Times New Roman" w:cs="Times New Roman"/>
        </w:rPr>
        <w:t>m</w:t>
      </w:r>
      <w:r w:rsidRPr="00A463BA">
        <w:rPr>
          <w:rFonts w:ascii="Times New Roman" w:hAnsi="Times New Roman" w:cs="Times New Roman"/>
        </w:rPr>
        <w:t>embership should have an opportunity to participate</w:t>
      </w:r>
      <w:r w:rsidR="00447B4A">
        <w:rPr>
          <w:rFonts w:ascii="Times New Roman" w:hAnsi="Times New Roman" w:cs="Times New Roman"/>
        </w:rPr>
        <w:t>, not only the Standing C</w:t>
      </w:r>
      <w:r w:rsidR="00383129" w:rsidRPr="00A463BA">
        <w:rPr>
          <w:rFonts w:ascii="Times New Roman" w:hAnsi="Times New Roman" w:cs="Times New Roman"/>
        </w:rPr>
        <w:t>ommittee members</w:t>
      </w:r>
      <w:r w:rsidRPr="00A463BA">
        <w:rPr>
          <w:rFonts w:ascii="Times New Roman" w:hAnsi="Times New Roman" w:cs="Times New Roman"/>
        </w:rPr>
        <w:t>.</w:t>
      </w:r>
      <w:r w:rsidR="00F96F19" w:rsidRPr="00A463BA">
        <w:rPr>
          <w:rFonts w:ascii="Times New Roman" w:hAnsi="Times New Roman" w:cs="Times New Roman"/>
        </w:rPr>
        <w:t xml:space="preserve"> </w:t>
      </w:r>
    </w:p>
    <w:p w14:paraId="025DE658" w14:textId="77777777" w:rsidR="000C4025" w:rsidRPr="00A463BA" w:rsidRDefault="000C4025" w:rsidP="000C4025">
      <w:pPr>
        <w:pStyle w:val="ListParagraph"/>
        <w:rPr>
          <w:rFonts w:ascii="Times New Roman" w:hAnsi="Times New Roman" w:cs="Times New Roman"/>
        </w:rPr>
      </w:pPr>
    </w:p>
    <w:p w14:paraId="675A8141" w14:textId="60804E94" w:rsidR="000C4025" w:rsidRPr="00A463BA" w:rsidRDefault="000C4025" w:rsidP="00D20D24">
      <w:pPr>
        <w:pStyle w:val="ListParagraph"/>
        <w:numPr>
          <w:ilvl w:val="0"/>
          <w:numId w:val="1"/>
        </w:numPr>
        <w:rPr>
          <w:rFonts w:ascii="Times New Roman" w:hAnsi="Times New Roman" w:cs="Times New Roman"/>
        </w:rPr>
      </w:pPr>
      <w:r w:rsidRPr="00A463BA">
        <w:rPr>
          <w:rFonts w:ascii="Times New Roman" w:hAnsi="Times New Roman" w:cs="Times New Roman"/>
        </w:rPr>
        <w:t xml:space="preserve">IFLA is </w:t>
      </w:r>
      <w:r w:rsidR="00E15F44">
        <w:rPr>
          <w:rFonts w:ascii="Times New Roman" w:hAnsi="Times New Roman" w:cs="Times New Roman"/>
        </w:rPr>
        <w:t xml:space="preserve">a </w:t>
      </w:r>
      <w:r w:rsidRPr="00A463BA">
        <w:rPr>
          <w:rFonts w:ascii="Times New Roman" w:hAnsi="Times New Roman" w:cs="Times New Roman"/>
        </w:rPr>
        <w:t>top-down organization</w:t>
      </w:r>
      <w:r w:rsidR="00CC4AD4">
        <w:rPr>
          <w:rFonts w:ascii="Times New Roman" w:hAnsi="Times New Roman" w:cs="Times New Roman"/>
        </w:rPr>
        <w:t>,</w:t>
      </w:r>
      <w:r w:rsidRPr="00A463BA">
        <w:rPr>
          <w:rFonts w:ascii="Times New Roman" w:hAnsi="Times New Roman" w:cs="Times New Roman"/>
        </w:rPr>
        <w:t xml:space="preserve"> but wishes to c</w:t>
      </w:r>
      <w:r w:rsidR="00E15F44">
        <w:rPr>
          <w:rFonts w:ascii="Times New Roman" w:hAnsi="Times New Roman" w:cs="Times New Roman"/>
        </w:rPr>
        <w:t xml:space="preserve">hange to </w:t>
      </w:r>
      <w:r w:rsidR="00CC4AD4">
        <w:rPr>
          <w:rFonts w:ascii="Times New Roman" w:hAnsi="Times New Roman" w:cs="Times New Roman"/>
        </w:rPr>
        <w:t>better</w:t>
      </w:r>
      <w:r w:rsidR="00447B4A">
        <w:rPr>
          <w:rFonts w:ascii="Times New Roman" w:hAnsi="Times New Roman" w:cs="Times New Roman"/>
        </w:rPr>
        <w:t xml:space="preserve"> reflect member</w:t>
      </w:r>
      <w:r w:rsidRPr="00A463BA">
        <w:rPr>
          <w:rFonts w:ascii="Times New Roman" w:hAnsi="Times New Roman" w:cs="Times New Roman"/>
        </w:rPr>
        <w:t>s</w:t>
      </w:r>
      <w:r w:rsidR="00447B4A">
        <w:rPr>
          <w:rFonts w:ascii="Times New Roman" w:hAnsi="Times New Roman" w:cs="Times New Roman"/>
        </w:rPr>
        <w:t>’</w:t>
      </w:r>
      <w:r w:rsidR="00CC4AD4">
        <w:rPr>
          <w:rFonts w:ascii="Times New Roman" w:hAnsi="Times New Roman" w:cs="Times New Roman"/>
        </w:rPr>
        <w:t xml:space="preserve"> </w:t>
      </w:r>
      <w:r w:rsidRPr="00A463BA">
        <w:rPr>
          <w:rFonts w:ascii="Times New Roman" w:hAnsi="Times New Roman" w:cs="Times New Roman"/>
        </w:rPr>
        <w:t>voices</w:t>
      </w:r>
      <w:r w:rsidR="00CC4AD4">
        <w:rPr>
          <w:rFonts w:ascii="Times New Roman" w:hAnsi="Times New Roman" w:cs="Times New Roman"/>
        </w:rPr>
        <w:t>.</w:t>
      </w:r>
    </w:p>
    <w:p w14:paraId="161D78CE" w14:textId="77777777" w:rsidR="000C4025" w:rsidRPr="00A463BA" w:rsidRDefault="000C4025" w:rsidP="000C4025">
      <w:pPr>
        <w:pStyle w:val="ListParagraph"/>
        <w:rPr>
          <w:rFonts w:ascii="Times New Roman" w:hAnsi="Times New Roman" w:cs="Times New Roman"/>
        </w:rPr>
      </w:pPr>
    </w:p>
    <w:p w14:paraId="68EB6CCF" w14:textId="6AFDCEC1" w:rsidR="00CC22CD" w:rsidRDefault="00447B4A" w:rsidP="00CC4AD4">
      <w:pPr>
        <w:pStyle w:val="ListParagraph"/>
        <w:numPr>
          <w:ilvl w:val="0"/>
          <w:numId w:val="1"/>
        </w:numPr>
        <w:rPr>
          <w:rFonts w:ascii="Times New Roman" w:hAnsi="Times New Roman" w:cs="Times New Roman"/>
        </w:rPr>
      </w:pPr>
      <w:r>
        <w:rPr>
          <w:rFonts w:ascii="Times New Roman" w:hAnsi="Times New Roman" w:cs="Times New Roman"/>
        </w:rPr>
        <w:t>Assessment</w:t>
      </w:r>
      <w:r w:rsidR="000C4025" w:rsidRPr="00A463BA">
        <w:rPr>
          <w:rFonts w:ascii="Times New Roman" w:hAnsi="Times New Roman" w:cs="Times New Roman"/>
        </w:rPr>
        <w:t xml:space="preserve"> proce</w:t>
      </w:r>
      <w:r>
        <w:rPr>
          <w:rFonts w:ascii="Times New Roman" w:hAnsi="Times New Roman" w:cs="Times New Roman"/>
        </w:rPr>
        <w:t xml:space="preserve">dures </w:t>
      </w:r>
      <w:r w:rsidR="00CC4AD4">
        <w:rPr>
          <w:rFonts w:ascii="Times New Roman" w:hAnsi="Times New Roman" w:cs="Times New Roman"/>
        </w:rPr>
        <w:t xml:space="preserve">for </w:t>
      </w:r>
      <w:r w:rsidR="000C4025" w:rsidRPr="00A463BA">
        <w:rPr>
          <w:rFonts w:ascii="Times New Roman" w:hAnsi="Times New Roman" w:cs="Times New Roman"/>
        </w:rPr>
        <w:t>SIG</w:t>
      </w:r>
      <w:r w:rsidR="00E15F44">
        <w:rPr>
          <w:rFonts w:ascii="Times New Roman" w:hAnsi="Times New Roman" w:cs="Times New Roman"/>
        </w:rPr>
        <w:t xml:space="preserve">s </w:t>
      </w:r>
      <w:r w:rsidR="000C4025" w:rsidRPr="00A463BA">
        <w:rPr>
          <w:rFonts w:ascii="Times New Roman" w:hAnsi="Times New Roman" w:cs="Times New Roman"/>
        </w:rPr>
        <w:t>exist</w:t>
      </w:r>
      <w:r>
        <w:rPr>
          <w:rFonts w:ascii="Times New Roman" w:hAnsi="Times New Roman" w:cs="Times New Roman"/>
        </w:rPr>
        <w:t>,</w:t>
      </w:r>
      <w:r w:rsidR="000C4025" w:rsidRPr="00A463BA">
        <w:rPr>
          <w:rFonts w:ascii="Times New Roman" w:hAnsi="Times New Roman" w:cs="Times New Roman"/>
        </w:rPr>
        <w:t xml:space="preserve"> but there</w:t>
      </w:r>
      <w:r w:rsidR="0016347E">
        <w:rPr>
          <w:rFonts w:ascii="Times New Roman" w:hAnsi="Times New Roman" w:cs="Times New Roman"/>
        </w:rPr>
        <w:t xml:space="preserve"> is no similar process for the s</w:t>
      </w:r>
      <w:r w:rsidR="000C4025" w:rsidRPr="00A463BA">
        <w:rPr>
          <w:rFonts w:ascii="Times New Roman" w:hAnsi="Times New Roman" w:cs="Times New Roman"/>
        </w:rPr>
        <w:t>ections.</w:t>
      </w:r>
    </w:p>
    <w:p w14:paraId="4B109F9A" w14:textId="77777777" w:rsidR="00CC4AD4" w:rsidRPr="00CC4AD4" w:rsidRDefault="00CC4AD4" w:rsidP="00CC4AD4">
      <w:pPr>
        <w:pStyle w:val="ListParagraph"/>
        <w:rPr>
          <w:rFonts w:ascii="Times New Roman" w:hAnsi="Times New Roman" w:cs="Times New Roman"/>
        </w:rPr>
      </w:pPr>
    </w:p>
    <w:p w14:paraId="5761CC9B" w14:textId="1152377A" w:rsidR="002850A8" w:rsidRPr="004C3F84" w:rsidRDefault="00AF0948" w:rsidP="004C3F84">
      <w:pPr>
        <w:pStyle w:val="ListParagraph"/>
        <w:numPr>
          <w:ilvl w:val="0"/>
          <w:numId w:val="1"/>
        </w:numPr>
        <w:rPr>
          <w:rFonts w:ascii="Times New Roman" w:hAnsi="Times New Roman" w:cs="Times New Roman"/>
        </w:rPr>
      </w:pPr>
      <w:r>
        <w:rPr>
          <w:rFonts w:ascii="Times New Roman" w:hAnsi="Times New Roman" w:cs="Times New Roman"/>
        </w:rPr>
        <w:t>IFLA Governing B</w:t>
      </w:r>
      <w:r w:rsidRPr="00A463BA">
        <w:rPr>
          <w:rFonts w:ascii="Times New Roman" w:hAnsi="Times New Roman" w:cs="Times New Roman"/>
        </w:rPr>
        <w:t>oard</w:t>
      </w:r>
      <w:r>
        <w:rPr>
          <w:rFonts w:ascii="Times New Roman" w:hAnsi="Times New Roman" w:cs="Times New Roman"/>
        </w:rPr>
        <w:t xml:space="preserve"> (GB)</w:t>
      </w:r>
      <w:r w:rsidRPr="00A463BA">
        <w:rPr>
          <w:rFonts w:ascii="Times New Roman" w:hAnsi="Times New Roman" w:cs="Times New Roman"/>
        </w:rPr>
        <w:t xml:space="preserve"> 10 people elected every two years. </w:t>
      </w:r>
      <w:r w:rsidR="00CC22CD" w:rsidRPr="00A463BA">
        <w:rPr>
          <w:rFonts w:ascii="Times New Roman" w:hAnsi="Times New Roman" w:cs="Times New Roman"/>
        </w:rPr>
        <w:t>It</w:t>
      </w:r>
      <w:r w:rsidR="004C3F84">
        <w:rPr>
          <w:rFonts w:ascii="Times New Roman" w:hAnsi="Times New Roman" w:cs="Times New Roman"/>
        </w:rPr>
        <w:t xml:space="preserve"> </w:t>
      </w:r>
      <w:r w:rsidR="00CC4AD4">
        <w:rPr>
          <w:rFonts w:ascii="Times New Roman" w:hAnsi="Times New Roman" w:cs="Times New Roman"/>
        </w:rPr>
        <w:t xml:space="preserve">also </w:t>
      </w:r>
      <w:r w:rsidR="004C3F84">
        <w:rPr>
          <w:rFonts w:ascii="Times New Roman" w:hAnsi="Times New Roman" w:cs="Times New Roman"/>
        </w:rPr>
        <w:t>in</w:t>
      </w:r>
      <w:r w:rsidR="00CC4AD4">
        <w:rPr>
          <w:rFonts w:ascii="Times New Roman" w:hAnsi="Times New Roman" w:cs="Times New Roman"/>
        </w:rPr>
        <w:t xml:space="preserve">cludes five division chairs, </w:t>
      </w:r>
      <w:r w:rsidR="004C3F84">
        <w:rPr>
          <w:rFonts w:ascii="Times New Roman" w:hAnsi="Times New Roman" w:cs="Times New Roman"/>
        </w:rPr>
        <w:t xml:space="preserve">IFLA </w:t>
      </w:r>
      <w:r w:rsidR="00CC4AD4">
        <w:rPr>
          <w:rFonts w:ascii="Times New Roman" w:hAnsi="Times New Roman" w:cs="Times New Roman"/>
        </w:rPr>
        <w:t>President, President-elect,</w:t>
      </w:r>
      <w:r w:rsidR="00CC22CD" w:rsidRPr="00A463BA">
        <w:rPr>
          <w:rFonts w:ascii="Times New Roman" w:hAnsi="Times New Roman" w:cs="Times New Roman"/>
        </w:rPr>
        <w:t xml:space="preserve"> and </w:t>
      </w:r>
      <w:r w:rsidR="00447B4A">
        <w:rPr>
          <w:rFonts w:ascii="Times New Roman" w:hAnsi="Times New Roman" w:cs="Times New Roman"/>
        </w:rPr>
        <w:t>Secretary General</w:t>
      </w:r>
      <w:r w:rsidR="004C3F84">
        <w:rPr>
          <w:rFonts w:ascii="Times New Roman" w:hAnsi="Times New Roman" w:cs="Times New Roman"/>
        </w:rPr>
        <w:t xml:space="preserve">. </w:t>
      </w:r>
      <w:r w:rsidR="00CC4AD4">
        <w:rPr>
          <w:rFonts w:ascii="Times New Roman" w:hAnsi="Times New Roman" w:cs="Times New Roman"/>
        </w:rPr>
        <w:t xml:space="preserve"> </w:t>
      </w:r>
      <w:r w:rsidR="00CC22CD" w:rsidRPr="004C3F84">
        <w:rPr>
          <w:rFonts w:ascii="Times New Roman" w:hAnsi="Times New Roman" w:cs="Times New Roman"/>
        </w:rPr>
        <w:t>PC has additional responsibilities</w:t>
      </w:r>
      <w:r w:rsidR="004C3F84">
        <w:rPr>
          <w:rFonts w:ascii="Times New Roman" w:hAnsi="Times New Roman" w:cs="Times New Roman"/>
        </w:rPr>
        <w:t xml:space="preserve"> o</w:t>
      </w:r>
      <w:r w:rsidR="00CC4AD4">
        <w:rPr>
          <w:rFonts w:ascii="Times New Roman" w:hAnsi="Times New Roman" w:cs="Times New Roman"/>
        </w:rPr>
        <w:t>n various programs and activitie</w:t>
      </w:r>
      <w:r w:rsidR="004C3F84">
        <w:rPr>
          <w:rFonts w:ascii="Times New Roman" w:hAnsi="Times New Roman" w:cs="Times New Roman"/>
        </w:rPr>
        <w:t>s</w:t>
      </w:r>
      <w:r w:rsidR="00CC4AD4">
        <w:rPr>
          <w:rFonts w:ascii="Times New Roman" w:hAnsi="Times New Roman" w:cs="Times New Roman"/>
        </w:rPr>
        <w:t xml:space="preserve"> </w:t>
      </w:r>
      <w:r w:rsidR="00E15F44">
        <w:rPr>
          <w:rFonts w:ascii="Times New Roman" w:hAnsi="Times New Roman" w:cs="Times New Roman"/>
        </w:rPr>
        <w:t>(see more here</w:t>
      </w:r>
      <w:proofErr w:type="gramStart"/>
      <w:r w:rsidR="00E15F44">
        <w:rPr>
          <w:rFonts w:ascii="Times New Roman" w:hAnsi="Times New Roman" w:cs="Times New Roman"/>
        </w:rPr>
        <w:t xml:space="preserve">: </w:t>
      </w:r>
      <w:r w:rsidR="004C3F84">
        <w:rPr>
          <w:rFonts w:ascii="Times New Roman" w:hAnsi="Times New Roman" w:cs="Times New Roman"/>
        </w:rPr>
        <w:t xml:space="preserve"> </w:t>
      </w:r>
      <w:proofErr w:type="gramEnd"/>
      <w:hyperlink r:id="rId6" w:history="1">
        <w:r w:rsidR="004C3F84" w:rsidRPr="001C5579">
          <w:rPr>
            <w:rStyle w:val="Hyperlink"/>
            <w:rFonts w:ascii="Times New Roman" w:hAnsi="Times New Roman" w:cs="Times New Roman"/>
          </w:rPr>
          <w:t>https://www.ifla.org/governing-board</w:t>
        </w:r>
      </w:hyperlink>
      <w:r w:rsidR="004C3F84">
        <w:rPr>
          <w:rFonts w:ascii="Times New Roman" w:hAnsi="Times New Roman" w:cs="Times New Roman"/>
        </w:rPr>
        <w:t>)</w:t>
      </w:r>
      <w:r w:rsidR="00CC4AD4">
        <w:rPr>
          <w:rFonts w:ascii="Times New Roman" w:hAnsi="Times New Roman" w:cs="Times New Roman"/>
        </w:rPr>
        <w:t xml:space="preserve">.  The two-year </w:t>
      </w:r>
      <w:r w:rsidR="00E15F44">
        <w:rPr>
          <w:rFonts w:ascii="Times New Roman" w:hAnsi="Times New Roman" w:cs="Times New Roman"/>
        </w:rPr>
        <w:t xml:space="preserve">PC </w:t>
      </w:r>
      <w:r w:rsidR="00CC4AD4">
        <w:rPr>
          <w:rFonts w:ascii="Times New Roman" w:hAnsi="Times New Roman" w:cs="Times New Roman"/>
        </w:rPr>
        <w:t>t</w:t>
      </w:r>
      <w:r w:rsidR="00E15F44">
        <w:rPr>
          <w:rFonts w:ascii="Times New Roman" w:hAnsi="Times New Roman" w:cs="Times New Roman"/>
        </w:rPr>
        <w:t>erm is insufficient to make enough</w:t>
      </w:r>
      <w:r w:rsidR="00CC4AD4">
        <w:rPr>
          <w:rFonts w:ascii="Times New Roman" w:hAnsi="Times New Roman" w:cs="Times New Roman"/>
        </w:rPr>
        <w:t xml:space="preserve"> headway on any programs; each 2-year term is a fresh start, as only the newly elected PC Chair continues for another term.</w:t>
      </w:r>
    </w:p>
    <w:p w14:paraId="5DF32B20" w14:textId="77777777" w:rsidR="002850A8" w:rsidRPr="00A463BA" w:rsidRDefault="002850A8" w:rsidP="002850A8">
      <w:pPr>
        <w:pStyle w:val="ListParagraph"/>
        <w:rPr>
          <w:rFonts w:ascii="Times New Roman" w:hAnsi="Times New Roman" w:cs="Times New Roman"/>
        </w:rPr>
      </w:pPr>
    </w:p>
    <w:p w14:paraId="723DB208" w14:textId="7EA6C830" w:rsidR="002850A8" w:rsidRDefault="00E15F44" w:rsidP="00E15F44">
      <w:pPr>
        <w:pStyle w:val="ListParagraph"/>
        <w:numPr>
          <w:ilvl w:val="0"/>
          <w:numId w:val="1"/>
        </w:numPr>
        <w:rPr>
          <w:rFonts w:ascii="Times New Roman" w:hAnsi="Times New Roman" w:cs="Times New Roman"/>
        </w:rPr>
      </w:pPr>
      <w:r>
        <w:rPr>
          <w:rFonts w:ascii="Times New Roman" w:hAnsi="Times New Roman" w:cs="Times New Roman"/>
        </w:rPr>
        <w:t>Comments about</w:t>
      </w:r>
      <w:r w:rsidR="00CC4AD4">
        <w:rPr>
          <w:rFonts w:ascii="Times New Roman" w:hAnsi="Times New Roman" w:cs="Times New Roman"/>
        </w:rPr>
        <w:t xml:space="preserve"> our</w:t>
      </w:r>
      <w:r>
        <w:rPr>
          <w:rFonts w:ascii="Times New Roman" w:hAnsi="Times New Roman" w:cs="Times New Roman"/>
        </w:rPr>
        <w:t xml:space="preserve"> current structure.</w:t>
      </w:r>
    </w:p>
    <w:p w14:paraId="041A4CD6" w14:textId="77777777" w:rsidR="00E15F44" w:rsidRPr="00E15F44" w:rsidRDefault="00E15F44" w:rsidP="00E15F44">
      <w:pPr>
        <w:pStyle w:val="ListParagraph"/>
        <w:rPr>
          <w:rFonts w:ascii="Times New Roman" w:hAnsi="Times New Roman" w:cs="Times New Roman"/>
        </w:rPr>
      </w:pPr>
    </w:p>
    <w:p w14:paraId="1F2B3DEE" w14:textId="5341E1AF" w:rsidR="004C3F84" w:rsidRDefault="004C3F84" w:rsidP="004C3F84">
      <w:pPr>
        <w:pStyle w:val="ListParagraph"/>
        <w:numPr>
          <w:ilvl w:val="1"/>
          <w:numId w:val="1"/>
        </w:numPr>
        <w:rPr>
          <w:rFonts w:ascii="Times New Roman" w:hAnsi="Times New Roman" w:cs="Times New Roman"/>
        </w:rPr>
      </w:pPr>
      <w:r>
        <w:rPr>
          <w:rFonts w:ascii="Times New Roman" w:hAnsi="Times New Roman" w:cs="Times New Roman"/>
        </w:rPr>
        <w:t>The u</w:t>
      </w:r>
      <w:r w:rsidR="002850A8" w:rsidRPr="00A463BA">
        <w:rPr>
          <w:rFonts w:ascii="Times New Roman" w:hAnsi="Times New Roman" w:cs="Times New Roman"/>
        </w:rPr>
        <w:t xml:space="preserve">nits </w:t>
      </w:r>
      <w:r w:rsidR="00CC4AD4">
        <w:rPr>
          <w:rFonts w:ascii="Times New Roman" w:hAnsi="Times New Roman" w:cs="Times New Roman"/>
        </w:rPr>
        <w:t>in our D</w:t>
      </w:r>
      <w:r>
        <w:rPr>
          <w:rFonts w:ascii="Times New Roman" w:hAnsi="Times New Roman" w:cs="Times New Roman"/>
        </w:rPr>
        <w:t xml:space="preserve">ivision </w:t>
      </w:r>
      <w:r w:rsidR="002850A8" w:rsidRPr="00A463BA">
        <w:rPr>
          <w:rFonts w:ascii="Times New Roman" w:hAnsi="Times New Roman" w:cs="Times New Roman"/>
        </w:rPr>
        <w:t xml:space="preserve">are cohesive. </w:t>
      </w:r>
    </w:p>
    <w:p w14:paraId="128CCD00" w14:textId="77777777" w:rsidR="004C3F84" w:rsidRPr="004C3F84" w:rsidRDefault="004C3F84" w:rsidP="004C3F84">
      <w:pPr>
        <w:pStyle w:val="ListParagraph"/>
        <w:ind w:left="1440"/>
        <w:rPr>
          <w:rFonts w:ascii="Times New Roman" w:hAnsi="Times New Roman" w:cs="Times New Roman"/>
        </w:rPr>
      </w:pPr>
    </w:p>
    <w:p w14:paraId="39B63C11" w14:textId="37E1226B" w:rsidR="004C3F84" w:rsidRDefault="00CC4AD4" w:rsidP="004C3F84">
      <w:pPr>
        <w:pStyle w:val="ListParagraph"/>
        <w:numPr>
          <w:ilvl w:val="1"/>
          <w:numId w:val="1"/>
        </w:numPr>
        <w:rPr>
          <w:rFonts w:ascii="Times New Roman" w:hAnsi="Times New Roman" w:cs="Times New Roman"/>
        </w:rPr>
      </w:pPr>
      <w:r>
        <w:rPr>
          <w:rFonts w:ascii="Times New Roman" w:hAnsi="Times New Roman" w:cs="Times New Roman"/>
        </w:rPr>
        <w:t>At the s</w:t>
      </w:r>
      <w:r w:rsidR="004C3F84" w:rsidRPr="00A463BA">
        <w:rPr>
          <w:rFonts w:ascii="Times New Roman" w:hAnsi="Times New Roman" w:cs="Times New Roman"/>
        </w:rPr>
        <w:t>econdary level there might be some overlaps</w:t>
      </w:r>
      <w:r>
        <w:rPr>
          <w:rFonts w:ascii="Times New Roman" w:hAnsi="Times New Roman" w:cs="Times New Roman"/>
        </w:rPr>
        <w:t>, but in principle our D</w:t>
      </w:r>
      <w:r w:rsidR="004C3F84" w:rsidRPr="00A463BA">
        <w:rPr>
          <w:rFonts w:ascii="Times New Roman" w:hAnsi="Times New Roman" w:cs="Times New Roman"/>
        </w:rPr>
        <w:t xml:space="preserve">ivision does not have </w:t>
      </w:r>
      <w:r w:rsidR="00E15F44">
        <w:rPr>
          <w:rFonts w:ascii="Times New Roman" w:hAnsi="Times New Roman" w:cs="Times New Roman"/>
        </w:rPr>
        <w:t xml:space="preserve">much overlap or </w:t>
      </w:r>
      <w:r w:rsidR="004C3F84" w:rsidRPr="00A463BA">
        <w:rPr>
          <w:rFonts w:ascii="Times New Roman" w:hAnsi="Times New Roman" w:cs="Times New Roman"/>
        </w:rPr>
        <w:t xml:space="preserve">duplication in it. </w:t>
      </w:r>
    </w:p>
    <w:p w14:paraId="47793E66" w14:textId="5E35166D" w:rsidR="004C3F84" w:rsidRPr="004C3F84" w:rsidRDefault="004C3F84" w:rsidP="004C3F84">
      <w:pPr>
        <w:rPr>
          <w:rFonts w:ascii="Times New Roman" w:hAnsi="Times New Roman" w:cs="Times New Roman"/>
        </w:rPr>
      </w:pPr>
    </w:p>
    <w:p w14:paraId="7347BB7F" w14:textId="47004BDD" w:rsidR="008B2D23" w:rsidRPr="004C3F84" w:rsidRDefault="00E15F44" w:rsidP="004C3F84">
      <w:pPr>
        <w:pStyle w:val="ListParagraph"/>
        <w:numPr>
          <w:ilvl w:val="1"/>
          <w:numId w:val="1"/>
        </w:numPr>
        <w:rPr>
          <w:rFonts w:ascii="Times New Roman" w:hAnsi="Times New Roman" w:cs="Times New Roman"/>
        </w:rPr>
      </w:pPr>
      <w:r>
        <w:rPr>
          <w:rFonts w:ascii="Times New Roman" w:hAnsi="Times New Roman" w:cs="Times New Roman"/>
        </w:rPr>
        <w:t xml:space="preserve">Participants </w:t>
      </w:r>
      <w:r w:rsidR="00CC4AD4">
        <w:rPr>
          <w:rFonts w:ascii="Times New Roman" w:hAnsi="Times New Roman" w:cs="Times New Roman"/>
        </w:rPr>
        <w:t xml:space="preserve">suggested </w:t>
      </w:r>
      <w:r w:rsidR="002850A8" w:rsidRPr="00A463BA">
        <w:rPr>
          <w:rFonts w:ascii="Times New Roman" w:hAnsi="Times New Roman" w:cs="Times New Roman"/>
        </w:rPr>
        <w:t>re</w:t>
      </w:r>
      <w:r w:rsidR="004C3F84">
        <w:rPr>
          <w:rFonts w:ascii="Times New Roman" w:hAnsi="Times New Roman" w:cs="Times New Roman"/>
        </w:rPr>
        <w:t>view</w:t>
      </w:r>
      <w:r w:rsidR="00CC4AD4">
        <w:rPr>
          <w:rFonts w:ascii="Times New Roman" w:hAnsi="Times New Roman" w:cs="Times New Roman"/>
        </w:rPr>
        <w:t>ing</w:t>
      </w:r>
      <w:r w:rsidR="004C3F84">
        <w:rPr>
          <w:rFonts w:ascii="Times New Roman" w:hAnsi="Times New Roman" w:cs="Times New Roman"/>
        </w:rPr>
        <w:t xml:space="preserve"> </w:t>
      </w:r>
      <w:r w:rsidR="00CC4AD4">
        <w:rPr>
          <w:rFonts w:ascii="Times New Roman" w:hAnsi="Times New Roman" w:cs="Times New Roman"/>
        </w:rPr>
        <w:t xml:space="preserve">themselves every 3-5 years, with </w:t>
      </w:r>
      <w:r w:rsidR="004C3F84">
        <w:rPr>
          <w:rFonts w:ascii="Times New Roman" w:hAnsi="Times New Roman" w:cs="Times New Roman"/>
        </w:rPr>
        <w:t>the m</w:t>
      </w:r>
      <w:r w:rsidR="004C3F84" w:rsidRPr="00A463BA">
        <w:rPr>
          <w:rFonts w:ascii="Times New Roman" w:hAnsi="Times New Roman" w:cs="Times New Roman"/>
        </w:rPr>
        <w:t xml:space="preserve">embers of </w:t>
      </w:r>
      <w:r w:rsidR="00CC4AD4">
        <w:rPr>
          <w:rFonts w:ascii="Times New Roman" w:hAnsi="Times New Roman" w:cs="Times New Roman"/>
        </w:rPr>
        <w:t xml:space="preserve">the </w:t>
      </w:r>
      <w:r w:rsidR="0016347E">
        <w:rPr>
          <w:rFonts w:ascii="Times New Roman" w:hAnsi="Times New Roman" w:cs="Times New Roman"/>
        </w:rPr>
        <w:t>s</w:t>
      </w:r>
      <w:r w:rsidR="004C3F84" w:rsidRPr="00A463BA">
        <w:rPr>
          <w:rFonts w:ascii="Times New Roman" w:hAnsi="Times New Roman" w:cs="Times New Roman"/>
        </w:rPr>
        <w:t>ection</w:t>
      </w:r>
      <w:r w:rsidR="00CC4AD4">
        <w:rPr>
          <w:rFonts w:ascii="Times New Roman" w:hAnsi="Times New Roman" w:cs="Times New Roman"/>
        </w:rPr>
        <w:t xml:space="preserve">s helping to </w:t>
      </w:r>
      <w:r w:rsidR="004C3F84" w:rsidRPr="00A463BA">
        <w:rPr>
          <w:rFonts w:ascii="Times New Roman" w:hAnsi="Times New Roman" w:cs="Times New Roman"/>
        </w:rPr>
        <w:t>devise assessment plan.</w:t>
      </w:r>
    </w:p>
    <w:p w14:paraId="63F101E0" w14:textId="747F27D5" w:rsidR="004C3F84" w:rsidRPr="004C3F84" w:rsidRDefault="004C3F84" w:rsidP="00CC4AD4">
      <w:pPr>
        <w:rPr>
          <w:rFonts w:ascii="Times New Roman" w:hAnsi="Times New Roman" w:cs="Times New Roman"/>
        </w:rPr>
      </w:pPr>
    </w:p>
    <w:p w14:paraId="19286A76" w14:textId="61A6FDDA" w:rsidR="00CC4AD4" w:rsidRDefault="00CC4AD4" w:rsidP="004C3F84">
      <w:pPr>
        <w:pStyle w:val="ListParagraph"/>
        <w:numPr>
          <w:ilvl w:val="1"/>
          <w:numId w:val="1"/>
        </w:numPr>
        <w:rPr>
          <w:rFonts w:ascii="Times New Roman" w:hAnsi="Times New Roman" w:cs="Times New Roman"/>
        </w:rPr>
      </w:pPr>
      <w:r>
        <w:rPr>
          <w:rFonts w:ascii="Times New Roman" w:hAnsi="Times New Roman" w:cs="Times New Roman"/>
        </w:rPr>
        <w:t xml:space="preserve">Sections are different by nature, definition, and participation.  Some sections will always be larger, where functions or library types are widespread (for example, national libraries, academic libraries, public libraries, etc.).  Others, which are more specialized, will of necessity be smaller (law, news media, genealogy, </w:t>
      </w:r>
      <w:r w:rsidR="00AF0948">
        <w:rPr>
          <w:rFonts w:ascii="Times New Roman" w:hAnsi="Times New Roman" w:cs="Times New Roman"/>
        </w:rPr>
        <w:t>etc.</w:t>
      </w:r>
      <w:r>
        <w:rPr>
          <w:rFonts w:ascii="Times New Roman" w:hAnsi="Times New Roman" w:cs="Times New Roman"/>
        </w:rPr>
        <w:t>).</w:t>
      </w:r>
    </w:p>
    <w:p w14:paraId="0A0F5B05" w14:textId="4079554C" w:rsidR="004C3F84" w:rsidRPr="004C3F84" w:rsidRDefault="004C3F84" w:rsidP="004C3F84">
      <w:pPr>
        <w:rPr>
          <w:rFonts w:ascii="Times New Roman" w:hAnsi="Times New Roman" w:cs="Times New Roman"/>
        </w:rPr>
      </w:pPr>
    </w:p>
    <w:p w14:paraId="5C408C3E" w14:textId="568B3FAC" w:rsidR="00C305EF" w:rsidRDefault="00C305EF" w:rsidP="004C3F84">
      <w:pPr>
        <w:pStyle w:val="ListParagraph"/>
        <w:numPr>
          <w:ilvl w:val="1"/>
          <w:numId w:val="1"/>
        </w:numPr>
        <w:rPr>
          <w:rFonts w:ascii="Times New Roman" w:hAnsi="Times New Roman" w:cs="Times New Roman"/>
        </w:rPr>
      </w:pPr>
      <w:r w:rsidRPr="00A463BA">
        <w:rPr>
          <w:rFonts w:ascii="Times New Roman" w:hAnsi="Times New Roman" w:cs="Times New Roman"/>
        </w:rPr>
        <w:t>Our profession wor</w:t>
      </w:r>
      <w:r w:rsidR="00CC4AD4">
        <w:rPr>
          <w:rFonts w:ascii="Times New Roman" w:hAnsi="Times New Roman" w:cs="Times New Roman"/>
        </w:rPr>
        <w:t xml:space="preserve">ks together; is there truly any logical way of </w:t>
      </w:r>
      <w:r w:rsidR="00E15F44">
        <w:rPr>
          <w:rFonts w:ascii="Times New Roman" w:hAnsi="Times New Roman" w:cs="Times New Roman"/>
        </w:rPr>
        <w:t xml:space="preserve">totally </w:t>
      </w:r>
      <w:r w:rsidR="00CC4AD4">
        <w:rPr>
          <w:rFonts w:ascii="Times New Roman" w:hAnsi="Times New Roman" w:cs="Times New Roman"/>
        </w:rPr>
        <w:t>separating</w:t>
      </w:r>
      <w:r w:rsidR="00E15F44">
        <w:rPr>
          <w:rFonts w:ascii="Times New Roman" w:hAnsi="Times New Roman" w:cs="Times New Roman"/>
        </w:rPr>
        <w:t xml:space="preserve"> out the fields?</w:t>
      </w:r>
      <w:r w:rsidR="00CC4AD4">
        <w:rPr>
          <w:rFonts w:ascii="Times New Roman" w:hAnsi="Times New Roman" w:cs="Times New Roman"/>
        </w:rPr>
        <w:t xml:space="preserve"> </w:t>
      </w:r>
      <w:r w:rsidRPr="00A463BA">
        <w:rPr>
          <w:rFonts w:ascii="Times New Roman" w:hAnsi="Times New Roman" w:cs="Times New Roman"/>
        </w:rPr>
        <w:t xml:space="preserve"> It is not a black and white situation. </w:t>
      </w:r>
      <w:r w:rsidR="00CC4AD4">
        <w:rPr>
          <w:rFonts w:ascii="Times New Roman" w:hAnsi="Times New Roman" w:cs="Times New Roman"/>
        </w:rPr>
        <w:t xml:space="preserve"> </w:t>
      </w:r>
      <w:r w:rsidRPr="00A463BA">
        <w:rPr>
          <w:rFonts w:ascii="Times New Roman" w:hAnsi="Times New Roman" w:cs="Times New Roman"/>
        </w:rPr>
        <w:t>Some overlaps are not bad.</w:t>
      </w:r>
    </w:p>
    <w:p w14:paraId="5B0573BE" w14:textId="47E63C09" w:rsidR="002D7842" w:rsidRPr="002D7842" w:rsidRDefault="002D7842" w:rsidP="002D7842">
      <w:pPr>
        <w:rPr>
          <w:rFonts w:ascii="Times New Roman" w:hAnsi="Times New Roman" w:cs="Times New Roman"/>
        </w:rPr>
      </w:pPr>
    </w:p>
    <w:p w14:paraId="3AB1DFCE" w14:textId="52A51DBE" w:rsidR="002D7842" w:rsidRDefault="00CC4AD4" w:rsidP="002D7842">
      <w:pPr>
        <w:pStyle w:val="ListParagraph"/>
        <w:numPr>
          <w:ilvl w:val="1"/>
          <w:numId w:val="1"/>
        </w:numPr>
        <w:rPr>
          <w:rFonts w:ascii="Times New Roman" w:hAnsi="Times New Roman" w:cs="Times New Roman"/>
        </w:rPr>
      </w:pPr>
      <w:r>
        <w:rPr>
          <w:rFonts w:ascii="Times New Roman" w:hAnsi="Times New Roman" w:cs="Times New Roman"/>
        </w:rPr>
        <w:t>Descriptions of the</w:t>
      </w:r>
      <w:r w:rsidR="00C305EF" w:rsidRPr="00A463BA">
        <w:rPr>
          <w:rFonts w:ascii="Times New Roman" w:hAnsi="Times New Roman" w:cs="Times New Roman"/>
        </w:rPr>
        <w:t xml:space="preserve"> Acquisition</w:t>
      </w:r>
      <w:r>
        <w:rPr>
          <w:rFonts w:ascii="Times New Roman" w:hAnsi="Times New Roman" w:cs="Times New Roman"/>
        </w:rPr>
        <w:t xml:space="preserve"> and Collection D</w:t>
      </w:r>
      <w:r w:rsidR="00C305EF" w:rsidRPr="00A463BA">
        <w:rPr>
          <w:rFonts w:ascii="Times New Roman" w:hAnsi="Times New Roman" w:cs="Times New Roman"/>
        </w:rPr>
        <w:t xml:space="preserve">evelopment </w:t>
      </w:r>
      <w:r w:rsidR="00E15F44">
        <w:rPr>
          <w:rFonts w:ascii="Times New Roman" w:hAnsi="Times New Roman" w:cs="Times New Roman"/>
        </w:rPr>
        <w:t>S</w:t>
      </w:r>
      <w:r>
        <w:rPr>
          <w:rFonts w:ascii="Times New Roman" w:hAnsi="Times New Roman" w:cs="Times New Roman"/>
        </w:rPr>
        <w:t>ection should be updated.</w:t>
      </w:r>
    </w:p>
    <w:p w14:paraId="021CF61E" w14:textId="365AC466" w:rsidR="002D7842" w:rsidRPr="002D7842" w:rsidRDefault="002D7842" w:rsidP="002D7842">
      <w:pPr>
        <w:rPr>
          <w:rFonts w:ascii="Times New Roman" w:hAnsi="Times New Roman" w:cs="Times New Roman"/>
        </w:rPr>
      </w:pPr>
    </w:p>
    <w:p w14:paraId="4850A162" w14:textId="7C88E5CD" w:rsidR="00C305EF" w:rsidRDefault="00C305EF" w:rsidP="004C3F84">
      <w:pPr>
        <w:pStyle w:val="ListParagraph"/>
        <w:numPr>
          <w:ilvl w:val="1"/>
          <w:numId w:val="1"/>
        </w:numPr>
        <w:rPr>
          <w:rFonts w:ascii="Times New Roman" w:hAnsi="Times New Roman" w:cs="Times New Roman"/>
        </w:rPr>
      </w:pPr>
      <w:r w:rsidRPr="00A463BA">
        <w:rPr>
          <w:rFonts w:ascii="Times New Roman" w:hAnsi="Times New Roman" w:cs="Times New Roman"/>
        </w:rPr>
        <w:lastRenderedPageBreak/>
        <w:t xml:space="preserve">Why </w:t>
      </w:r>
      <w:r w:rsidR="00CC4AD4">
        <w:rPr>
          <w:rFonts w:ascii="Times New Roman" w:hAnsi="Times New Roman" w:cs="Times New Roman"/>
        </w:rPr>
        <w:t xml:space="preserve">are </w:t>
      </w:r>
      <w:r w:rsidRPr="00A463BA">
        <w:rPr>
          <w:rFonts w:ascii="Times New Roman" w:hAnsi="Times New Roman" w:cs="Times New Roman"/>
        </w:rPr>
        <w:t xml:space="preserve">genealogy and local history together? </w:t>
      </w:r>
      <w:r w:rsidR="00CC4AD4">
        <w:rPr>
          <w:rFonts w:ascii="Times New Roman" w:hAnsi="Times New Roman" w:cs="Times New Roman"/>
        </w:rPr>
        <w:t xml:space="preserve">  </w:t>
      </w:r>
      <w:r w:rsidR="0016347E">
        <w:rPr>
          <w:rFonts w:ascii="Times New Roman" w:hAnsi="Times New Roman" w:cs="Times New Roman"/>
        </w:rPr>
        <w:t>Genealogy and local history S</w:t>
      </w:r>
      <w:r w:rsidR="007C0347" w:rsidRPr="00A463BA">
        <w:rPr>
          <w:rFonts w:ascii="Times New Roman" w:hAnsi="Times New Roman" w:cs="Times New Roman"/>
        </w:rPr>
        <w:t>ec</w:t>
      </w:r>
      <w:r w:rsidR="00CC4AD4">
        <w:rPr>
          <w:rFonts w:ascii="Times New Roman" w:hAnsi="Times New Roman" w:cs="Times New Roman"/>
        </w:rPr>
        <w:t>tion needs to review its description</w:t>
      </w:r>
      <w:r w:rsidR="007C0347" w:rsidRPr="00A463BA">
        <w:rPr>
          <w:rFonts w:ascii="Times New Roman" w:hAnsi="Times New Roman" w:cs="Times New Roman"/>
        </w:rPr>
        <w:t xml:space="preserve">. </w:t>
      </w:r>
      <w:r w:rsidR="00CC4AD4">
        <w:rPr>
          <w:rFonts w:ascii="Times New Roman" w:hAnsi="Times New Roman" w:cs="Times New Roman"/>
        </w:rPr>
        <w:t xml:space="preserve"> (</w:t>
      </w:r>
      <w:r w:rsidR="00E15F44">
        <w:rPr>
          <w:rFonts w:ascii="Times New Roman" w:hAnsi="Times New Roman" w:cs="Times New Roman"/>
        </w:rPr>
        <w:t>For example, l</w:t>
      </w:r>
      <w:r w:rsidR="007C0347" w:rsidRPr="00A463BA">
        <w:rPr>
          <w:rFonts w:ascii="Times New Roman" w:hAnsi="Times New Roman" w:cs="Times New Roman"/>
        </w:rPr>
        <w:t>ocal history can be an important pa</w:t>
      </w:r>
      <w:r w:rsidR="00E15F44">
        <w:rPr>
          <w:rFonts w:ascii="Times New Roman" w:hAnsi="Times New Roman" w:cs="Times New Roman"/>
        </w:rPr>
        <w:t xml:space="preserve">rt of </w:t>
      </w:r>
      <w:r w:rsidR="00CC4AD4">
        <w:rPr>
          <w:rFonts w:ascii="Times New Roman" w:hAnsi="Times New Roman" w:cs="Times New Roman"/>
        </w:rPr>
        <w:t>public libraries</w:t>
      </w:r>
      <w:r w:rsidR="00E15F44">
        <w:rPr>
          <w:rFonts w:ascii="Times New Roman" w:hAnsi="Times New Roman" w:cs="Times New Roman"/>
        </w:rPr>
        <w:t>' work</w:t>
      </w:r>
      <w:r w:rsidR="00CC4AD4">
        <w:rPr>
          <w:rFonts w:ascii="Times New Roman" w:hAnsi="Times New Roman" w:cs="Times New Roman"/>
        </w:rPr>
        <w:t>.)</w:t>
      </w:r>
    </w:p>
    <w:p w14:paraId="112A6F2D" w14:textId="3A286602" w:rsidR="002D7842" w:rsidRPr="002D7842" w:rsidRDefault="002D7842" w:rsidP="002D7842">
      <w:pPr>
        <w:rPr>
          <w:rFonts w:ascii="Times New Roman" w:hAnsi="Times New Roman" w:cs="Times New Roman"/>
        </w:rPr>
      </w:pPr>
    </w:p>
    <w:p w14:paraId="584C13C7" w14:textId="7367473A" w:rsidR="007C0347" w:rsidRDefault="00CC4AD4" w:rsidP="004C3F84">
      <w:pPr>
        <w:pStyle w:val="ListParagraph"/>
        <w:numPr>
          <w:ilvl w:val="1"/>
          <w:numId w:val="1"/>
        </w:numPr>
        <w:rPr>
          <w:rFonts w:ascii="Times New Roman" w:hAnsi="Times New Roman" w:cs="Times New Roman"/>
        </w:rPr>
      </w:pPr>
      <w:r>
        <w:rPr>
          <w:rFonts w:ascii="Times New Roman" w:hAnsi="Times New Roman" w:cs="Times New Roman"/>
        </w:rPr>
        <w:t>IFLA strategies and key initiatives have</w:t>
      </w:r>
      <w:r w:rsidR="007C0347" w:rsidRPr="00A463BA">
        <w:rPr>
          <w:rFonts w:ascii="Times New Roman" w:hAnsi="Times New Roman" w:cs="Times New Roman"/>
        </w:rPr>
        <w:t xml:space="preserve"> grown importance</w:t>
      </w:r>
      <w:r w:rsidR="002D7842">
        <w:rPr>
          <w:rFonts w:ascii="Times New Roman" w:hAnsi="Times New Roman" w:cs="Times New Roman"/>
        </w:rPr>
        <w:t xml:space="preserve"> in the recent years. </w:t>
      </w:r>
      <w:r>
        <w:rPr>
          <w:rFonts w:ascii="Times New Roman" w:hAnsi="Times New Roman" w:cs="Times New Roman"/>
        </w:rPr>
        <w:t xml:space="preserve"> </w:t>
      </w:r>
      <w:r w:rsidR="002D7842">
        <w:rPr>
          <w:rFonts w:ascii="Times New Roman" w:hAnsi="Times New Roman" w:cs="Times New Roman"/>
        </w:rPr>
        <w:t>Structure</w:t>
      </w:r>
      <w:r w:rsidR="007C0347" w:rsidRPr="00A463BA">
        <w:rPr>
          <w:rFonts w:ascii="Times New Roman" w:hAnsi="Times New Roman" w:cs="Times New Roman"/>
        </w:rPr>
        <w:t xml:space="preserve"> of the IFLA divisions </w:t>
      </w:r>
      <w:r w:rsidR="00E15F44">
        <w:rPr>
          <w:rFonts w:ascii="Times New Roman" w:hAnsi="Times New Roman" w:cs="Times New Roman"/>
        </w:rPr>
        <w:t xml:space="preserve">too often </w:t>
      </w:r>
      <w:r w:rsidR="007C0347" w:rsidRPr="00A463BA">
        <w:rPr>
          <w:rFonts w:ascii="Times New Roman" w:hAnsi="Times New Roman" w:cs="Times New Roman"/>
        </w:rPr>
        <w:t>mimic</w:t>
      </w:r>
      <w:r w:rsidR="00E15F44">
        <w:rPr>
          <w:rFonts w:ascii="Times New Roman" w:hAnsi="Times New Roman" w:cs="Times New Roman"/>
        </w:rPr>
        <w:t xml:space="preserve">s </w:t>
      </w:r>
      <w:r>
        <w:rPr>
          <w:rFonts w:ascii="Times New Roman" w:hAnsi="Times New Roman" w:cs="Times New Roman"/>
        </w:rPr>
        <w:t xml:space="preserve">library organization charts, and it may not be </w:t>
      </w:r>
      <w:r w:rsidR="00AF0948">
        <w:rPr>
          <w:rFonts w:ascii="Times New Roman" w:hAnsi="Times New Roman" w:cs="Times New Roman"/>
        </w:rPr>
        <w:t>the</w:t>
      </w:r>
      <w:r>
        <w:rPr>
          <w:rFonts w:ascii="Times New Roman" w:hAnsi="Times New Roman" w:cs="Times New Roman"/>
        </w:rPr>
        <w:t xml:space="preserve"> best way</w:t>
      </w:r>
      <w:r w:rsidR="007C0347" w:rsidRPr="00A463BA">
        <w:rPr>
          <w:rFonts w:ascii="Times New Roman" w:hAnsi="Times New Roman" w:cs="Times New Roman"/>
        </w:rPr>
        <w:t xml:space="preserve"> to accomplish the</w:t>
      </w:r>
      <w:r>
        <w:rPr>
          <w:rFonts w:ascii="Times New Roman" w:hAnsi="Times New Roman" w:cs="Times New Roman"/>
        </w:rPr>
        <w:t xml:space="preserve"> profession's</w:t>
      </w:r>
      <w:r w:rsidR="007C0347" w:rsidRPr="00A463BA">
        <w:rPr>
          <w:rFonts w:ascii="Times New Roman" w:hAnsi="Times New Roman" w:cs="Times New Roman"/>
        </w:rPr>
        <w:t xml:space="preserve"> strategic goals.</w:t>
      </w:r>
      <w:r>
        <w:rPr>
          <w:rFonts w:ascii="Times New Roman" w:hAnsi="Times New Roman" w:cs="Times New Roman"/>
        </w:rPr>
        <w:t xml:space="preserve"> </w:t>
      </w:r>
      <w:r w:rsidR="007C0347" w:rsidRPr="00A463BA">
        <w:rPr>
          <w:rFonts w:ascii="Times New Roman" w:hAnsi="Times New Roman" w:cs="Times New Roman"/>
        </w:rPr>
        <w:t xml:space="preserve"> Relations</w:t>
      </w:r>
      <w:r>
        <w:rPr>
          <w:rFonts w:ascii="Times New Roman" w:hAnsi="Times New Roman" w:cs="Times New Roman"/>
        </w:rPr>
        <w:t>hips</w:t>
      </w:r>
      <w:r w:rsidR="007C0347" w:rsidRPr="00A463BA">
        <w:rPr>
          <w:rFonts w:ascii="Times New Roman" w:hAnsi="Times New Roman" w:cs="Times New Roman"/>
        </w:rPr>
        <w:t xml:space="preserve"> between structure and strategic direction</w:t>
      </w:r>
      <w:r>
        <w:rPr>
          <w:rFonts w:ascii="Times New Roman" w:hAnsi="Times New Roman" w:cs="Times New Roman"/>
        </w:rPr>
        <w:t xml:space="preserve"> are</w:t>
      </w:r>
      <w:r w:rsidR="007C0347" w:rsidRPr="00A463BA">
        <w:rPr>
          <w:rFonts w:ascii="Times New Roman" w:hAnsi="Times New Roman" w:cs="Times New Roman"/>
        </w:rPr>
        <w:t xml:space="preserve"> important </w:t>
      </w:r>
      <w:r w:rsidR="002D7842">
        <w:rPr>
          <w:rFonts w:ascii="Times New Roman" w:hAnsi="Times New Roman" w:cs="Times New Roman"/>
        </w:rPr>
        <w:t>thing</w:t>
      </w:r>
      <w:r>
        <w:rPr>
          <w:rFonts w:ascii="Times New Roman" w:hAnsi="Times New Roman" w:cs="Times New Roman"/>
        </w:rPr>
        <w:t>s</w:t>
      </w:r>
      <w:r w:rsidR="002D7842">
        <w:rPr>
          <w:rFonts w:ascii="Times New Roman" w:hAnsi="Times New Roman" w:cs="Times New Roman"/>
        </w:rPr>
        <w:t xml:space="preserve"> </w:t>
      </w:r>
      <w:r>
        <w:rPr>
          <w:rFonts w:ascii="Times New Roman" w:hAnsi="Times New Roman" w:cs="Times New Roman"/>
        </w:rPr>
        <w:t>to consider.</w:t>
      </w:r>
    </w:p>
    <w:p w14:paraId="0481AD70" w14:textId="53418FCA" w:rsidR="002D7842" w:rsidRPr="002D7842" w:rsidRDefault="002D7842" w:rsidP="002D7842">
      <w:pPr>
        <w:rPr>
          <w:rFonts w:ascii="Times New Roman" w:hAnsi="Times New Roman" w:cs="Times New Roman"/>
        </w:rPr>
      </w:pPr>
    </w:p>
    <w:p w14:paraId="16F5AD32" w14:textId="41866784" w:rsidR="00447B4A" w:rsidRPr="002D7842" w:rsidRDefault="003728ED" w:rsidP="002D7842">
      <w:pPr>
        <w:pStyle w:val="ListParagraph"/>
        <w:numPr>
          <w:ilvl w:val="0"/>
          <w:numId w:val="1"/>
        </w:numPr>
        <w:rPr>
          <w:rFonts w:ascii="Times New Roman" w:hAnsi="Times New Roman" w:cs="Times New Roman"/>
        </w:rPr>
      </w:pPr>
      <w:r>
        <w:rPr>
          <w:rFonts w:ascii="Times New Roman" w:hAnsi="Times New Roman" w:cs="Times New Roman"/>
        </w:rPr>
        <w:t>Everyone heartily agreed</w:t>
      </w:r>
      <w:r w:rsidR="007C0347" w:rsidRPr="00A463BA">
        <w:rPr>
          <w:rFonts w:ascii="Times New Roman" w:hAnsi="Times New Roman" w:cs="Times New Roman"/>
        </w:rPr>
        <w:t xml:space="preserve"> to have a</w:t>
      </w:r>
      <w:r>
        <w:rPr>
          <w:rFonts w:ascii="Times New Roman" w:hAnsi="Times New Roman" w:cs="Times New Roman"/>
        </w:rPr>
        <w:t>nother meeting in late July, meanwhile</w:t>
      </w:r>
      <w:r w:rsidR="002D7842">
        <w:rPr>
          <w:rFonts w:ascii="Times New Roman" w:hAnsi="Times New Roman" w:cs="Times New Roman"/>
        </w:rPr>
        <w:t xml:space="preserve"> </w:t>
      </w:r>
      <w:r>
        <w:rPr>
          <w:rFonts w:ascii="Times New Roman" w:hAnsi="Times New Roman" w:cs="Times New Roman"/>
        </w:rPr>
        <w:t>sharing the document and discussions</w:t>
      </w:r>
      <w:r w:rsidR="007C0347" w:rsidRPr="00A463BA">
        <w:rPr>
          <w:rFonts w:ascii="Times New Roman" w:hAnsi="Times New Roman" w:cs="Times New Roman"/>
        </w:rPr>
        <w:t xml:space="preserve"> with the</w:t>
      </w:r>
      <w:r>
        <w:rPr>
          <w:rFonts w:ascii="Times New Roman" w:hAnsi="Times New Roman" w:cs="Times New Roman"/>
        </w:rPr>
        <w:t>ir</w:t>
      </w:r>
      <w:r w:rsidR="007C0347" w:rsidRPr="00A463BA">
        <w:rPr>
          <w:rFonts w:ascii="Times New Roman" w:hAnsi="Times New Roman" w:cs="Times New Roman"/>
        </w:rPr>
        <w:t xml:space="preserve"> committee</w:t>
      </w:r>
      <w:r w:rsidR="002D7842">
        <w:rPr>
          <w:rFonts w:ascii="Times New Roman" w:hAnsi="Times New Roman" w:cs="Times New Roman"/>
        </w:rPr>
        <w:t xml:space="preserve"> members</w:t>
      </w:r>
      <w:r>
        <w:rPr>
          <w:rFonts w:ascii="Times New Roman" w:hAnsi="Times New Roman" w:cs="Times New Roman"/>
        </w:rPr>
        <w:t xml:space="preserve"> to </w:t>
      </w:r>
      <w:r w:rsidR="007C0347" w:rsidRPr="00A463BA">
        <w:rPr>
          <w:rFonts w:ascii="Times New Roman" w:hAnsi="Times New Roman" w:cs="Times New Roman"/>
        </w:rPr>
        <w:t>get their inputs.</w:t>
      </w:r>
    </w:p>
    <w:p w14:paraId="5AE467F9" w14:textId="6E33B525" w:rsidR="00353E89" w:rsidRDefault="00353E89">
      <w:pPr>
        <w:rPr>
          <w:rFonts w:ascii="Times New Roman" w:hAnsi="Times New Roman" w:cs="Times New Roman"/>
        </w:rPr>
      </w:pPr>
    </w:p>
    <w:p w14:paraId="50B92D19" w14:textId="620733E9" w:rsidR="002D7842" w:rsidRDefault="002D7842">
      <w:pPr>
        <w:rPr>
          <w:rFonts w:ascii="Times New Roman" w:hAnsi="Times New Roman" w:cs="Times New Roman"/>
        </w:rPr>
      </w:pPr>
      <w:r>
        <w:rPr>
          <w:rFonts w:ascii="Times New Roman" w:hAnsi="Times New Roman" w:cs="Times New Roman"/>
        </w:rPr>
        <w:t>End of meeting.</w:t>
      </w:r>
    </w:p>
    <w:p w14:paraId="4D68E643" w14:textId="4C56758D" w:rsidR="002D7842" w:rsidRDefault="002D7842">
      <w:pPr>
        <w:rPr>
          <w:rFonts w:ascii="Times New Roman" w:hAnsi="Times New Roman" w:cs="Times New Roman"/>
        </w:rPr>
      </w:pPr>
      <w:r>
        <w:rPr>
          <w:rFonts w:ascii="Times New Roman" w:hAnsi="Times New Roman" w:cs="Times New Roman"/>
        </w:rPr>
        <w:br w:type="page"/>
      </w:r>
    </w:p>
    <w:p w14:paraId="10B2C613" w14:textId="77777777" w:rsidR="002D7842" w:rsidRPr="008112E7" w:rsidRDefault="002D7842" w:rsidP="002D7842">
      <w:pPr>
        <w:rPr>
          <w:b/>
          <w:u w:val="single"/>
          <w:lang w:val="en-AU"/>
        </w:rPr>
      </w:pPr>
      <w:r w:rsidRPr="008112E7">
        <w:rPr>
          <w:b/>
          <w:u w:val="single"/>
          <w:lang w:val="en-AU"/>
        </w:rPr>
        <w:t>Review of IFLA’s Professional Structure</w:t>
      </w:r>
    </w:p>
    <w:p w14:paraId="35657FA0" w14:textId="77777777" w:rsidR="002D7842" w:rsidRDefault="002D7842" w:rsidP="002D7842">
      <w:pPr>
        <w:rPr>
          <w:lang w:val="en-AU"/>
        </w:rPr>
      </w:pPr>
    </w:p>
    <w:p w14:paraId="11DDE3DC" w14:textId="77777777" w:rsidR="002D7842" w:rsidRDefault="002D7842" w:rsidP="002D7842">
      <w:pPr>
        <w:rPr>
          <w:lang w:val="en-AU"/>
        </w:rPr>
      </w:pPr>
    </w:p>
    <w:p w14:paraId="087B3462" w14:textId="77777777" w:rsidR="002D7842" w:rsidRPr="008112E7" w:rsidRDefault="002D7842" w:rsidP="002D7842">
      <w:pPr>
        <w:rPr>
          <w:lang w:val="en-AU"/>
        </w:rPr>
      </w:pPr>
    </w:p>
    <w:p w14:paraId="799555AF" w14:textId="77777777" w:rsidR="002D7842" w:rsidRPr="008112E7" w:rsidRDefault="002D7842" w:rsidP="002D7842">
      <w:pPr>
        <w:rPr>
          <w:b/>
          <w:u w:val="single"/>
          <w:lang w:val="en-AU"/>
        </w:rPr>
      </w:pPr>
      <w:r w:rsidRPr="008112E7">
        <w:rPr>
          <w:b/>
          <w:u w:val="single"/>
          <w:lang w:val="en-AU"/>
        </w:rPr>
        <w:t>Background.</w:t>
      </w:r>
    </w:p>
    <w:p w14:paraId="710522B7" w14:textId="77777777" w:rsidR="002D7842" w:rsidRPr="008112E7" w:rsidRDefault="002D7842" w:rsidP="002D7842">
      <w:pPr>
        <w:rPr>
          <w:lang w:val="en"/>
        </w:rPr>
      </w:pPr>
      <w:r w:rsidRPr="008112E7">
        <w:rPr>
          <w:lang w:val="en"/>
        </w:rPr>
        <w:t xml:space="preserve">IFLA's Professional Committee (PC) ensures coordination of the work of all the units within the Federation responsible for professional activities, policies and programmes (Sections, Strategic Programmes, Special Interest Groups). </w:t>
      </w:r>
      <w:hyperlink r:id="rId7" w:history="1">
        <w:r w:rsidRPr="008112E7">
          <w:rPr>
            <w:rStyle w:val="Hyperlink"/>
            <w:lang w:val="en"/>
          </w:rPr>
          <w:t>https://www.ifla.org/professional-committee</w:t>
        </w:r>
      </w:hyperlink>
    </w:p>
    <w:p w14:paraId="6D11C854" w14:textId="77777777" w:rsidR="002D7842" w:rsidRPr="008112E7" w:rsidRDefault="002D7842" w:rsidP="002D7842">
      <w:pPr>
        <w:rPr>
          <w:lang w:val="en-AU"/>
        </w:rPr>
      </w:pPr>
    </w:p>
    <w:p w14:paraId="5E3F3679" w14:textId="77777777" w:rsidR="002D7842" w:rsidRPr="008112E7" w:rsidRDefault="002D7842" w:rsidP="002D7842">
      <w:pPr>
        <w:rPr>
          <w:lang w:val="en-AU"/>
        </w:rPr>
      </w:pPr>
      <w:r w:rsidRPr="008112E7">
        <w:rPr>
          <w:lang w:val="en-AU"/>
        </w:rPr>
        <w:t xml:space="preserve">At the March 2018 Governing Board meeting, the Professional Committee sought approval to consider a broad-ranging review of the professional structure. The context of the request was to ensure the overall structure, including the type and number of Units, reflects the new and changing needs of IFLA and its Members as identified through the Global Vision process and the Membership survey. The Professional Committee request to the Governing Board was also prompted by a number of requests from Section Office Bearers to reconsider the scope and Terms of Reference of Sections, emerging issues that need to be addressed through the professional structure, and the PC’s desire to ensure that sections are achieving the criteria of a Dynamic Unit. With the development of IFLA’s new strategy, aligned with the outcomes of the Global Vision, in 2019, it is considered important the professional structure is able to support new strategic priorities and directions. </w:t>
      </w:r>
    </w:p>
    <w:p w14:paraId="3A19B8D1" w14:textId="77777777" w:rsidR="002D7842" w:rsidRPr="008112E7" w:rsidRDefault="002D7842" w:rsidP="002D7842">
      <w:pPr>
        <w:rPr>
          <w:lang w:val="en-AU"/>
        </w:rPr>
      </w:pPr>
    </w:p>
    <w:p w14:paraId="07D4033E" w14:textId="77777777" w:rsidR="002D7842" w:rsidRPr="008112E7" w:rsidRDefault="002D7842" w:rsidP="002D7842">
      <w:pPr>
        <w:rPr>
          <w:lang w:val="en-AU"/>
        </w:rPr>
      </w:pPr>
      <w:r w:rsidRPr="008112E7">
        <w:rPr>
          <w:lang w:val="en-AU"/>
        </w:rPr>
        <w:t xml:space="preserve">A two day Strategic Planning Session is scheduled for the December 2018 Governing Board meeting. With the Governing Board setting the strategy for IFLA, it was considered that a review of the professional structure would be premature. It was, however, agreed that the PC should commence consideration of the professional structure, so that it was ready to move forward once IFLA’s Strategic Direction had been confirmed. </w:t>
      </w:r>
    </w:p>
    <w:p w14:paraId="6B8D28C7" w14:textId="77777777" w:rsidR="002D7842" w:rsidRPr="008112E7" w:rsidRDefault="002D7842" w:rsidP="002D7842">
      <w:pPr>
        <w:rPr>
          <w:lang w:val="en-AU"/>
        </w:rPr>
      </w:pPr>
    </w:p>
    <w:p w14:paraId="21625088" w14:textId="77777777" w:rsidR="002D7842" w:rsidRPr="008112E7" w:rsidRDefault="002D7842" w:rsidP="002D7842">
      <w:pPr>
        <w:rPr>
          <w:lang w:val="en-AU"/>
        </w:rPr>
      </w:pPr>
      <w:r w:rsidRPr="008112E7">
        <w:rPr>
          <w:lang w:val="en-AU"/>
        </w:rPr>
        <w:t>Consistent with IFLA’s inclusive decision-making process, it was also agreed that the Division Chairs should consult with their Section Officers – so that they would be equipped to participate in discussions.</w:t>
      </w:r>
    </w:p>
    <w:p w14:paraId="53B83D28" w14:textId="77777777" w:rsidR="002D7842" w:rsidRPr="008112E7" w:rsidRDefault="002D7842" w:rsidP="002D7842">
      <w:pPr>
        <w:rPr>
          <w:lang w:val="en-AU"/>
        </w:rPr>
      </w:pPr>
    </w:p>
    <w:p w14:paraId="5E0F19DF" w14:textId="77777777" w:rsidR="002D7842" w:rsidRPr="008112E7" w:rsidRDefault="002D7842" w:rsidP="002D7842">
      <w:pPr>
        <w:rPr>
          <w:lang w:val="en-AU"/>
        </w:rPr>
      </w:pPr>
      <w:r w:rsidRPr="008112E7">
        <w:rPr>
          <w:lang w:val="en-AU"/>
        </w:rPr>
        <w:t>The following milestones were confirmed:</w:t>
      </w:r>
    </w:p>
    <w:p w14:paraId="046060E6" w14:textId="77777777" w:rsidR="002D7842" w:rsidRPr="008112E7" w:rsidRDefault="002D7842" w:rsidP="002D7842">
      <w:pPr>
        <w:rPr>
          <w:lang w:val="en-AU"/>
        </w:rPr>
      </w:pPr>
    </w:p>
    <w:p w14:paraId="007205B7" w14:textId="77777777" w:rsidR="002D7842" w:rsidRPr="008112E7" w:rsidRDefault="002D7842" w:rsidP="002D7842">
      <w:pPr>
        <w:numPr>
          <w:ilvl w:val="0"/>
          <w:numId w:val="2"/>
        </w:numPr>
        <w:rPr>
          <w:rFonts w:eastAsia="Times New Roman"/>
          <w:lang w:val="en-AU"/>
        </w:rPr>
      </w:pPr>
      <w:r w:rsidRPr="008112E7">
        <w:rPr>
          <w:rFonts w:eastAsia="Times New Roman"/>
          <w:lang w:val="en-AU"/>
        </w:rPr>
        <w:t>June – July 2018 - Division Chairs consult with their Sections – through zoom conferences</w:t>
      </w:r>
    </w:p>
    <w:p w14:paraId="3151ECC3" w14:textId="77777777" w:rsidR="002D7842" w:rsidRPr="008112E7" w:rsidRDefault="002D7842" w:rsidP="002D7842">
      <w:pPr>
        <w:numPr>
          <w:ilvl w:val="0"/>
          <w:numId w:val="2"/>
        </w:numPr>
        <w:rPr>
          <w:rFonts w:eastAsia="Times New Roman"/>
          <w:lang w:val="en-AU"/>
        </w:rPr>
      </w:pPr>
      <w:r w:rsidRPr="008112E7">
        <w:rPr>
          <w:rFonts w:eastAsia="Times New Roman"/>
          <w:lang w:val="en-AU"/>
        </w:rPr>
        <w:t>Late July – early August – Online meeting of Division Chairs prior to WLIC 2018</w:t>
      </w:r>
    </w:p>
    <w:p w14:paraId="2EF4BFEC" w14:textId="77777777" w:rsidR="002D7842" w:rsidRPr="008112E7" w:rsidRDefault="002D7842" w:rsidP="002D7842">
      <w:pPr>
        <w:numPr>
          <w:ilvl w:val="0"/>
          <w:numId w:val="2"/>
        </w:numPr>
        <w:rPr>
          <w:rFonts w:eastAsia="Times New Roman"/>
          <w:lang w:val="en-AU"/>
        </w:rPr>
      </w:pPr>
      <w:r w:rsidRPr="008112E7">
        <w:rPr>
          <w:rFonts w:eastAsia="Times New Roman"/>
          <w:lang w:val="en-AU"/>
        </w:rPr>
        <w:t>August WLIC 2018 - Possible additional discussion/consultation during Division meeting</w:t>
      </w:r>
    </w:p>
    <w:p w14:paraId="7E737FDC" w14:textId="77777777" w:rsidR="002D7842" w:rsidRPr="008112E7" w:rsidRDefault="002D7842" w:rsidP="002D7842">
      <w:pPr>
        <w:numPr>
          <w:ilvl w:val="0"/>
          <w:numId w:val="2"/>
        </w:numPr>
        <w:rPr>
          <w:rFonts w:eastAsia="Times New Roman"/>
          <w:lang w:val="en-AU"/>
        </w:rPr>
      </w:pPr>
      <w:r w:rsidRPr="008112E7">
        <w:rPr>
          <w:rFonts w:eastAsia="Times New Roman"/>
          <w:lang w:val="en-AU"/>
        </w:rPr>
        <w:t xml:space="preserve">August 2018 PC – each Division Chair submits an overview of the consultation within their Section.  </w:t>
      </w:r>
    </w:p>
    <w:p w14:paraId="2FFD092E" w14:textId="77777777" w:rsidR="002D7842" w:rsidRPr="008112E7" w:rsidRDefault="002D7842" w:rsidP="002D7842">
      <w:pPr>
        <w:numPr>
          <w:ilvl w:val="0"/>
          <w:numId w:val="2"/>
        </w:numPr>
        <w:rPr>
          <w:rFonts w:eastAsia="Times New Roman"/>
          <w:lang w:val="en-AU"/>
        </w:rPr>
      </w:pPr>
      <w:r w:rsidRPr="008112E7">
        <w:rPr>
          <w:rFonts w:eastAsia="Times New Roman"/>
          <w:lang w:val="en-AU"/>
        </w:rPr>
        <w:t xml:space="preserve">September – November 2018 – PC to develop a discussion paper on the Professional Structure </w:t>
      </w:r>
    </w:p>
    <w:p w14:paraId="1955FB4F" w14:textId="77777777" w:rsidR="002D7842" w:rsidRPr="008112E7" w:rsidRDefault="002D7842" w:rsidP="002D7842">
      <w:pPr>
        <w:numPr>
          <w:ilvl w:val="0"/>
          <w:numId w:val="2"/>
        </w:numPr>
        <w:rPr>
          <w:rFonts w:eastAsia="Times New Roman"/>
          <w:lang w:val="en-AU"/>
        </w:rPr>
      </w:pPr>
      <w:r w:rsidRPr="008112E7">
        <w:rPr>
          <w:rFonts w:eastAsia="Times New Roman"/>
          <w:lang w:val="en-AU"/>
        </w:rPr>
        <w:t>IFLA Governing Board - Strategic Planning Session, December 2018</w:t>
      </w:r>
    </w:p>
    <w:p w14:paraId="1296D820" w14:textId="77777777" w:rsidR="002D7842" w:rsidRPr="008112E7" w:rsidRDefault="002D7842" w:rsidP="002D7842">
      <w:pPr>
        <w:numPr>
          <w:ilvl w:val="0"/>
          <w:numId w:val="2"/>
        </w:numPr>
        <w:rPr>
          <w:rFonts w:eastAsia="Times New Roman"/>
          <w:lang w:val="en-AU"/>
        </w:rPr>
      </w:pPr>
      <w:r w:rsidRPr="008112E7">
        <w:rPr>
          <w:rFonts w:eastAsia="Times New Roman"/>
          <w:lang w:val="en-AU"/>
        </w:rPr>
        <w:t>PC meeting – December 2018, following the Strategic Planning Session – agree on next steps</w:t>
      </w:r>
    </w:p>
    <w:p w14:paraId="3FEDEF9C" w14:textId="77777777" w:rsidR="002D7842" w:rsidRPr="008112E7" w:rsidRDefault="002D7842" w:rsidP="002D7842">
      <w:pPr>
        <w:pStyle w:val="ListParagraph"/>
        <w:rPr>
          <w:lang w:val="en-AU"/>
        </w:rPr>
      </w:pPr>
    </w:p>
    <w:p w14:paraId="260DFF0D" w14:textId="77777777" w:rsidR="002D7842" w:rsidRPr="008112E7" w:rsidRDefault="002D7842" w:rsidP="002D7842">
      <w:pPr>
        <w:rPr>
          <w:b/>
          <w:u w:val="single"/>
          <w:lang w:val="en-AU"/>
        </w:rPr>
      </w:pPr>
      <w:r w:rsidRPr="008112E7">
        <w:rPr>
          <w:b/>
          <w:u w:val="single"/>
          <w:lang w:val="en-AU"/>
        </w:rPr>
        <w:t>Division Chair discussions with Sections – Key discussion points.</w:t>
      </w:r>
    </w:p>
    <w:p w14:paraId="01FE653A" w14:textId="77777777" w:rsidR="002D7842" w:rsidRPr="008112E7" w:rsidRDefault="002D7842" w:rsidP="002D7842">
      <w:pPr>
        <w:pStyle w:val="NoSpacing"/>
        <w:jc w:val="both"/>
        <w:rPr>
          <w:sz w:val="24"/>
          <w:szCs w:val="24"/>
        </w:rPr>
      </w:pPr>
      <w:r w:rsidRPr="008112E7">
        <w:rPr>
          <w:sz w:val="24"/>
          <w:szCs w:val="24"/>
        </w:rPr>
        <w:t>Think about the current sections within our Division:</w:t>
      </w:r>
    </w:p>
    <w:p w14:paraId="177E0AD6" w14:textId="77777777" w:rsidR="002D7842" w:rsidRPr="008112E7" w:rsidRDefault="002D7842" w:rsidP="002D7842">
      <w:pPr>
        <w:numPr>
          <w:ilvl w:val="0"/>
          <w:numId w:val="3"/>
        </w:numPr>
        <w:jc w:val="both"/>
        <w:rPr>
          <w:rFonts w:eastAsia="Times New Roman"/>
        </w:rPr>
      </w:pPr>
      <w:r w:rsidRPr="008112E7">
        <w:rPr>
          <w:rFonts w:eastAsia="Times New Roman"/>
        </w:rPr>
        <w:t>What are the strengths of our division?</w:t>
      </w:r>
    </w:p>
    <w:p w14:paraId="59726007" w14:textId="77777777" w:rsidR="002D7842" w:rsidRPr="008112E7" w:rsidRDefault="002D7842" w:rsidP="002D7842">
      <w:pPr>
        <w:numPr>
          <w:ilvl w:val="0"/>
          <w:numId w:val="3"/>
        </w:numPr>
        <w:jc w:val="both"/>
        <w:rPr>
          <w:rFonts w:eastAsia="Times New Roman"/>
        </w:rPr>
      </w:pPr>
      <w:r w:rsidRPr="008112E7">
        <w:rPr>
          <w:rFonts w:eastAsia="Times New Roman"/>
        </w:rPr>
        <w:t>What are the opportunities for improving our division?</w:t>
      </w:r>
    </w:p>
    <w:p w14:paraId="13DAC470" w14:textId="77777777" w:rsidR="002D7842" w:rsidRPr="008112E7" w:rsidRDefault="002D7842" w:rsidP="002D7842">
      <w:pPr>
        <w:numPr>
          <w:ilvl w:val="0"/>
          <w:numId w:val="3"/>
        </w:numPr>
        <w:jc w:val="both"/>
        <w:rPr>
          <w:rFonts w:eastAsia="Times New Roman"/>
        </w:rPr>
      </w:pPr>
      <w:r w:rsidRPr="008112E7">
        <w:rPr>
          <w:rFonts w:eastAsia="Times New Roman"/>
        </w:rPr>
        <w:t>What are the gaps in our division? Are there any overlaps / duplication in our Division or with units in other Divisions?</w:t>
      </w:r>
    </w:p>
    <w:p w14:paraId="4AAEB2A3" w14:textId="77777777" w:rsidR="002D7842" w:rsidRPr="008112E7" w:rsidRDefault="002D7842" w:rsidP="002D7842">
      <w:pPr>
        <w:numPr>
          <w:ilvl w:val="0"/>
          <w:numId w:val="3"/>
        </w:numPr>
        <w:jc w:val="both"/>
        <w:rPr>
          <w:rFonts w:eastAsia="Times New Roman"/>
        </w:rPr>
      </w:pPr>
      <w:r w:rsidRPr="008112E7">
        <w:rPr>
          <w:rFonts w:eastAsia="Times New Roman"/>
        </w:rPr>
        <w:t>Does the structure of the division(s) reflect priorities for IFLA and for the library profession?</w:t>
      </w:r>
    </w:p>
    <w:p w14:paraId="2B07E8AA" w14:textId="77777777" w:rsidR="002D7842" w:rsidRDefault="002D7842" w:rsidP="002D7842">
      <w:pPr>
        <w:numPr>
          <w:ilvl w:val="0"/>
          <w:numId w:val="3"/>
        </w:numPr>
        <w:jc w:val="both"/>
        <w:rPr>
          <w:rFonts w:eastAsia="Times New Roman"/>
        </w:rPr>
      </w:pPr>
      <w:r w:rsidRPr="008112E7">
        <w:rPr>
          <w:rFonts w:eastAsia="Times New Roman"/>
        </w:rPr>
        <w:t>Does each Section feel they are able to actively contribute to the achievement of IFLA’s strategic directions?</w:t>
      </w:r>
    </w:p>
    <w:p w14:paraId="6975863D" w14:textId="77777777" w:rsidR="002D7842" w:rsidRPr="008112E7" w:rsidRDefault="002D7842" w:rsidP="002D7842">
      <w:pPr>
        <w:numPr>
          <w:ilvl w:val="0"/>
          <w:numId w:val="3"/>
        </w:numPr>
        <w:jc w:val="both"/>
        <w:rPr>
          <w:rFonts w:eastAsia="Times New Roman"/>
        </w:rPr>
      </w:pPr>
    </w:p>
    <w:p w14:paraId="5CABD31C" w14:textId="77777777" w:rsidR="002D7842" w:rsidRPr="008112E7" w:rsidRDefault="002D7842" w:rsidP="002D7842">
      <w:pPr>
        <w:jc w:val="both"/>
        <w:rPr>
          <w:rFonts w:eastAsia="Times New Roman"/>
        </w:rPr>
      </w:pPr>
    </w:p>
    <w:p w14:paraId="65FAC189" w14:textId="14DBA8C0" w:rsidR="007D553A" w:rsidRPr="00CC4AD4" w:rsidRDefault="002D7842" w:rsidP="00CC4AD4">
      <w:pPr>
        <w:jc w:val="both"/>
        <w:rPr>
          <w:rFonts w:eastAsia="Times New Roman"/>
        </w:rPr>
      </w:pPr>
      <w:r w:rsidRPr="008112E7">
        <w:rPr>
          <w:rFonts w:eastAsia="Times New Roman"/>
        </w:rPr>
        <w:t>May 2018</w:t>
      </w:r>
    </w:p>
    <w:sectPr w:rsidR="007D553A" w:rsidRPr="00CC4AD4" w:rsidSect="00FB6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auto"/>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01BE"/>
    <w:multiLevelType w:val="hybridMultilevel"/>
    <w:tmpl w:val="E5DCF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80637"/>
    <w:multiLevelType w:val="hybridMultilevel"/>
    <w:tmpl w:val="1F3212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4DD9371C"/>
    <w:multiLevelType w:val="hybridMultilevel"/>
    <w:tmpl w:val="6028651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3A"/>
    <w:rsid w:val="000101DF"/>
    <w:rsid w:val="00075DCD"/>
    <w:rsid w:val="000C4025"/>
    <w:rsid w:val="0011780A"/>
    <w:rsid w:val="0016347E"/>
    <w:rsid w:val="001A70E7"/>
    <w:rsid w:val="002850A8"/>
    <w:rsid w:val="002D7842"/>
    <w:rsid w:val="00353E89"/>
    <w:rsid w:val="003728ED"/>
    <w:rsid w:val="00383129"/>
    <w:rsid w:val="00447B4A"/>
    <w:rsid w:val="004C0B31"/>
    <w:rsid w:val="004C3F84"/>
    <w:rsid w:val="004C414E"/>
    <w:rsid w:val="006D63AB"/>
    <w:rsid w:val="006F6D99"/>
    <w:rsid w:val="007C0347"/>
    <w:rsid w:val="007C7D07"/>
    <w:rsid w:val="007D553A"/>
    <w:rsid w:val="008B2D23"/>
    <w:rsid w:val="00A463BA"/>
    <w:rsid w:val="00A62A29"/>
    <w:rsid w:val="00A74C75"/>
    <w:rsid w:val="00AC44B3"/>
    <w:rsid w:val="00AF0948"/>
    <w:rsid w:val="00AF65B0"/>
    <w:rsid w:val="00C305EF"/>
    <w:rsid w:val="00CC22CD"/>
    <w:rsid w:val="00CC4AD4"/>
    <w:rsid w:val="00D20D24"/>
    <w:rsid w:val="00E15F44"/>
    <w:rsid w:val="00F6497C"/>
    <w:rsid w:val="00F67F51"/>
    <w:rsid w:val="00F96F19"/>
    <w:rsid w:val="00FB6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8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24"/>
    <w:pPr>
      <w:ind w:left="720"/>
      <w:contextualSpacing/>
    </w:pPr>
  </w:style>
  <w:style w:type="character" w:styleId="Hyperlink">
    <w:name w:val="Hyperlink"/>
    <w:basedOn w:val="DefaultParagraphFont"/>
    <w:uiPriority w:val="99"/>
    <w:unhideWhenUsed/>
    <w:rsid w:val="004C3F84"/>
    <w:rPr>
      <w:color w:val="0563C1" w:themeColor="hyperlink"/>
      <w:u w:val="single"/>
    </w:rPr>
  </w:style>
  <w:style w:type="character" w:customStyle="1" w:styleId="UnresolvedMention">
    <w:name w:val="Unresolved Mention"/>
    <w:basedOn w:val="DefaultParagraphFont"/>
    <w:uiPriority w:val="99"/>
    <w:rsid w:val="004C3F84"/>
    <w:rPr>
      <w:color w:val="605E5C"/>
      <w:shd w:val="clear" w:color="auto" w:fill="E1DFDD"/>
    </w:rPr>
  </w:style>
  <w:style w:type="paragraph" w:styleId="NoSpacing">
    <w:name w:val="No Spacing"/>
    <w:basedOn w:val="Normal"/>
    <w:uiPriority w:val="1"/>
    <w:qFormat/>
    <w:rsid w:val="002D7842"/>
    <w:rPr>
      <w:rFonts w:ascii="Calibri" w:eastAsiaTheme="minorHAnsi" w:hAnsi="Calibri" w:cs="Calibri"/>
      <w:sz w:val="22"/>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24"/>
    <w:pPr>
      <w:ind w:left="720"/>
      <w:contextualSpacing/>
    </w:pPr>
  </w:style>
  <w:style w:type="character" w:styleId="Hyperlink">
    <w:name w:val="Hyperlink"/>
    <w:basedOn w:val="DefaultParagraphFont"/>
    <w:uiPriority w:val="99"/>
    <w:unhideWhenUsed/>
    <w:rsid w:val="004C3F84"/>
    <w:rPr>
      <w:color w:val="0563C1" w:themeColor="hyperlink"/>
      <w:u w:val="single"/>
    </w:rPr>
  </w:style>
  <w:style w:type="character" w:customStyle="1" w:styleId="UnresolvedMention">
    <w:name w:val="Unresolved Mention"/>
    <w:basedOn w:val="DefaultParagraphFont"/>
    <w:uiPriority w:val="99"/>
    <w:rsid w:val="004C3F84"/>
    <w:rPr>
      <w:color w:val="605E5C"/>
      <w:shd w:val="clear" w:color="auto" w:fill="E1DFDD"/>
    </w:rPr>
  </w:style>
  <w:style w:type="paragraph" w:styleId="NoSpacing">
    <w:name w:val="No Spacing"/>
    <w:basedOn w:val="Normal"/>
    <w:uiPriority w:val="1"/>
    <w:qFormat/>
    <w:rsid w:val="002D7842"/>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fla.org/governing-board" TargetMode="External"/><Relationship Id="rId7" Type="http://schemas.openxmlformats.org/officeDocument/2006/relationships/hyperlink" Target="https://www.ifla.org/professional-committe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7324</Characters>
  <Application>Microsoft Macintosh Word</Application>
  <DocSecurity>0</DocSecurity>
  <Lines>164</Lines>
  <Paragraphs>53</Paragraphs>
  <ScaleCrop>false</ScaleCrop>
  <HeadingPairs>
    <vt:vector size="2" baseType="variant">
      <vt:variant>
        <vt:lpstr>Title</vt:lpstr>
      </vt:variant>
      <vt:variant>
        <vt:i4>1</vt:i4>
      </vt:variant>
    </vt:vector>
  </HeadingPairs>
  <TitlesOfParts>
    <vt:vector size="1" baseType="lpstr">
      <vt:lpstr>D II Minutes 6-18-2018</vt:lpstr>
    </vt:vector>
  </TitlesOfParts>
  <Manager/>
  <Company>CRL</Company>
  <LinksUpToDate>false</LinksUpToDate>
  <CharactersWithSpaces>8678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II Minutes 6-18-2018</dc:title>
  <dc:subject/>
  <dc:creator>Ann Okerson</dc:creator>
  <cp:keywords/>
  <dc:description/>
  <cp:lastModifiedBy>Ann Okerson</cp:lastModifiedBy>
  <cp:revision>3</cp:revision>
  <dcterms:created xsi:type="dcterms:W3CDTF">2019-09-02T02:32:00Z</dcterms:created>
  <dcterms:modified xsi:type="dcterms:W3CDTF">2019-09-02T02:58:00Z</dcterms:modified>
  <cp:category/>
</cp:coreProperties>
</file>